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0" w:type="dxa"/>
        <w:tblInd w:w="-789" w:type="dxa"/>
        <w:tblLayout w:type="fixed"/>
        <w:tblLook w:val="0000"/>
      </w:tblPr>
      <w:tblGrid>
        <w:gridCol w:w="4340"/>
        <w:gridCol w:w="5880"/>
      </w:tblGrid>
      <w:tr w:rsidR="0082718B" w:rsidRPr="00FE5F72" w:rsidTr="006A1D6F">
        <w:trPr>
          <w:cantSplit/>
          <w:trHeight w:val="381"/>
        </w:trPr>
        <w:tc>
          <w:tcPr>
            <w:tcW w:w="4340" w:type="dxa"/>
          </w:tcPr>
          <w:p w:rsidR="0082718B" w:rsidRDefault="0082718B" w:rsidP="00EB5A2A">
            <w:pPr>
              <w:pStyle w:val="BodyText"/>
              <w:spacing w:line="300" w:lineRule="exact"/>
              <w:rPr>
                <w:rFonts w:ascii="Times New Roman" w:hAnsi="Times New Roman"/>
                <w:b/>
                <w:bCs/>
                <w:sz w:val="26"/>
              </w:rPr>
            </w:pPr>
            <w:r w:rsidRPr="003C4F7A">
              <w:rPr>
                <w:rFonts w:ascii="Times New Roman" w:hAnsi="Times New Roman"/>
                <w:b/>
                <w:bCs/>
                <w:sz w:val="26"/>
              </w:rPr>
              <w:t>TỔNG LIÊN ĐOÀN L</w:t>
            </w:r>
            <w:r>
              <w:rPr>
                <w:rFonts w:ascii="Times New Roman" w:hAnsi="Times New Roman"/>
                <w:b/>
                <w:bCs/>
                <w:sz w:val="26"/>
              </w:rPr>
              <w:t>AO ĐỘNG</w:t>
            </w:r>
          </w:p>
          <w:p w:rsidR="0082718B" w:rsidRDefault="0082718B" w:rsidP="00EB5A2A">
            <w:pPr>
              <w:pStyle w:val="BodyText"/>
              <w:spacing w:line="300" w:lineRule="exact"/>
              <w:rPr>
                <w:rFonts w:ascii="Times New Roman" w:hAnsi="Times New Roman"/>
                <w:b/>
                <w:bCs/>
                <w:sz w:val="26"/>
              </w:rPr>
            </w:pPr>
            <w:r w:rsidRPr="003C4F7A">
              <w:rPr>
                <w:rFonts w:ascii="Times New Roman" w:hAnsi="Times New Roman"/>
                <w:b/>
                <w:bCs/>
                <w:sz w:val="26"/>
              </w:rPr>
              <w:t>VIỆT NA</w:t>
            </w:r>
            <w:r>
              <w:rPr>
                <w:rFonts w:ascii="Times New Roman" w:hAnsi="Times New Roman"/>
                <w:b/>
                <w:bCs/>
                <w:sz w:val="26"/>
              </w:rPr>
              <w:t>M</w:t>
            </w:r>
          </w:p>
          <w:p w:rsidR="0082718B" w:rsidRDefault="0082718B" w:rsidP="00EB5A2A">
            <w:pPr>
              <w:pStyle w:val="BodyText"/>
              <w:spacing w:line="300" w:lineRule="exact"/>
              <w:rPr>
                <w:rFonts w:ascii="Times New Roman" w:hAnsi="Times New Roman"/>
                <w:b/>
                <w:bCs/>
                <w:sz w:val="26"/>
              </w:rPr>
            </w:pPr>
            <w:r>
              <w:rPr>
                <w:rFonts w:ascii="Times New Roman" w:hAnsi="Times New Roman"/>
                <w:b/>
                <w:bCs/>
                <w:sz w:val="26"/>
              </w:rPr>
              <w:t>–––––––––</w:t>
            </w:r>
          </w:p>
          <w:p w:rsidR="0082718B" w:rsidRPr="002F4B13" w:rsidRDefault="0082718B" w:rsidP="00EB5A2A">
            <w:pPr>
              <w:pStyle w:val="BodyText"/>
              <w:spacing w:line="300" w:lineRule="exact"/>
              <w:rPr>
                <w:rFonts w:ascii="Times New Roman" w:hAnsi="Times New Roman"/>
                <w:b/>
                <w:bCs/>
                <w:sz w:val="26"/>
              </w:rPr>
            </w:pPr>
            <w:r>
              <w:rPr>
                <w:rFonts w:ascii="Times New Roman" w:hAnsi="Times New Roman"/>
                <w:bCs/>
              </w:rPr>
              <w:t xml:space="preserve">Số:      </w:t>
            </w:r>
            <w:r w:rsidR="001D2547">
              <w:rPr>
                <w:rFonts w:ascii="Times New Roman" w:hAnsi="Times New Roman"/>
                <w:bCs/>
              </w:rPr>
              <w:t>966</w:t>
            </w:r>
            <w:r>
              <w:rPr>
                <w:rFonts w:ascii="Times New Roman" w:hAnsi="Times New Roman"/>
                <w:bCs/>
              </w:rPr>
              <w:t xml:space="preserve">      /CTr-</w:t>
            </w:r>
            <w:r w:rsidRPr="00B07FB9">
              <w:rPr>
                <w:rFonts w:ascii="Times New Roman" w:hAnsi="Times New Roman"/>
                <w:bCs/>
              </w:rPr>
              <w:t>TLĐ</w:t>
            </w:r>
          </w:p>
        </w:tc>
        <w:tc>
          <w:tcPr>
            <w:tcW w:w="5880" w:type="dxa"/>
          </w:tcPr>
          <w:p w:rsidR="0082718B" w:rsidRDefault="0082718B" w:rsidP="00EB5A2A">
            <w:pPr>
              <w:pStyle w:val="BodyText"/>
              <w:spacing w:line="300" w:lineRule="exact"/>
              <w:rPr>
                <w:rFonts w:ascii="Times New Roman" w:hAnsi="Times New Roman"/>
                <w:b/>
                <w:sz w:val="26"/>
              </w:rPr>
            </w:pPr>
            <w:r w:rsidRPr="00E30CBA">
              <w:rPr>
                <w:rFonts w:ascii="Times New Roman" w:hAnsi="Times New Roman"/>
                <w:b/>
                <w:sz w:val="26"/>
              </w:rPr>
              <w:t>CỘNG HOÀ XÃ HỘI CHỦ NGHĨA VIỆT NAM</w:t>
            </w:r>
          </w:p>
          <w:p w:rsidR="0082718B" w:rsidRDefault="0082718B" w:rsidP="00EB5A2A">
            <w:pPr>
              <w:pStyle w:val="BodyText"/>
              <w:spacing w:line="300" w:lineRule="exact"/>
              <w:rPr>
                <w:rFonts w:ascii="Times New Roman" w:hAnsi="Times New Roman"/>
                <w:b/>
              </w:rPr>
            </w:pPr>
            <w:r w:rsidRPr="002F4B13">
              <w:rPr>
                <w:rFonts w:ascii="Times New Roman" w:hAnsi="Times New Roman"/>
                <w:b/>
              </w:rPr>
              <w:t>Độc lập - Tự do - Hạnh phúc</w:t>
            </w:r>
          </w:p>
          <w:p w:rsidR="0082718B" w:rsidRDefault="0082718B" w:rsidP="00EB5A2A">
            <w:pPr>
              <w:pStyle w:val="BodyText"/>
              <w:spacing w:line="300" w:lineRule="exact"/>
              <w:rPr>
                <w:rFonts w:ascii="Times New Roman" w:hAnsi="Times New Roman"/>
                <w:b/>
              </w:rPr>
            </w:pPr>
            <w:r>
              <w:rPr>
                <w:rFonts w:ascii="Times New Roman" w:hAnsi="Times New Roman"/>
                <w:b/>
              </w:rPr>
              <w:t>––––––––––––––––––––––</w:t>
            </w:r>
          </w:p>
          <w:p w:rsidR="0082718B" w:rsidRPr="00E30CBA" w:rsidRDefault="0071350C" w:rsidP="00D87EE2">
            <w:pPr>
              <w:pStyle w:val="BodyText"/>
              <w:spacing w:line="300" w:lineRule="exact"/>
              <w:rPr>
                <w:rFonts w:ascii="Times New Roman" w:hAnsi="Times New Roman"/>
                <w:b/>
                <w:bCs/>
                <w:sz w:val="26"/>
              </w:rPr>
            </w:pPr>
            <w:r>
              <w:rPr>
                <w:rFonts w:ascii="Times New Roman" w:hAnsi="Times New Roman"/>
                <w:i/>
                <w:iCs/>
              </w:rPr>
              <w:t xml:space="preserve">           </w:t>
            </w:r>
            <w:r w:rsidR="0082718B" w:rsidRPr="00FE5F72">
              <w:rPr>
                <w:rFonts w:ascii="Times New Roman" w:hAnsi="Times New Roman"/>
                <w:i/>
                <w:iCs/>
              </w:rPr>
              <w:t>Hà Nội, ngày</w:t>
            </w:r>
            <w:r>
              <w:rPr>
                <w:rFonts w:ascii="Times New Roman" w:hAnsi="Times New Roman"/>
                <w:i/>
                <w:iCs/>
              </w:rPr>
              <w:t xml:space="preserve"> </w:t>
            </w:r>
            <w:r w:rsidR="001D2547">
              <w:rPr>
                <w:rFonts w:ascii="Times New Roman" w:hAnsi="Times New Roman"/>
                <w:i/>
                <w:iCs/>
              </w:rPr>
              <w:t>20</w:t>
            </w:r>
            <w:r>
              <w:rPr>
                <w:rFonts w:ascii="Times New Roman" w:hAnsi="Times New Roman"/>
                <w:i/>
                <w:iCs/>
              </w:rPr>
              <w:t xml:space="preserve">   </w:t>
            </w:r>
            <w:r w:rsidR="0082718B" w:rsidRPr="00FE5F72">
              <w:rPr>
                <w:rFonts w:ascii="Times New Roman" w:hAnsi="Times New Roman"/>
                <w:i/>
                <w:iCs/>
              </w:rPr>
              <w:t xml:space="preserve">tháng </w:t>
            </w:r>
            <w:r w:rsidR="00D87EE2">
              <w:rPr>
                <w:rFonts w:ascii="Times New Roman" w:hAnsi="Times New Roman"/>
                <w:i/>
                <w:iCs/>
              </w:rPr>
              <w:t>6</w:t>
            </w:r>
            <w:r>
              <w:rPr>
                <w:rFonts w:ascii="Times New Roman" w:hAnsi="Times New Roman"/>
                <w:i/>
                <w:iCs/>
              </w:rPr>
              <w:t xml:space="preserve"> </w:t>
            </w:r>
            <w:r w:rsidR="0082718B" w:rsidRPr="00FE5F72">
              <w:rPr>
                <w:rFonts w:ascii="Times New Roman" w:hAnsi="Times New Roman"/>
                <w:i/>
                <w:iCs/>
              </w:rPr>
              <w:t>năm 20</w:t>
            </w:r>
            <w:r w:rsidR="0082718B">
              <w:rPr>
                <w:rFonts w:ascii="Times New Roman" w:hAnsi="Times New Roman"/>
                <w:i/>
                <w:iCs/>
              </w:rPr>
              <w:t>17</w:t>
            </w:r>
          </w:p>
        </w:tc>
      </w:tr>
    </w:tbl>
    <w:p w:rsidR="008D009E" w:rsidRPr="003F4725" w:rsidRDefault="008D009E" w:rsidP="00D87EE2">
      <w:pPr>
        <w:pStyle w:val="NormalWeb"/>
        <w:spacing w:before="0" w:beforeAutospacing="0" w:after="0" w:afterAutospacing="0"/>
        <w:jc w:val="center"/>
        <w:rPr>
          <w:b/>
          <w:color w:val="000000"/>
          <w:sz w:val="34"/>
          <w:szCs w:val="28"/>
        </w:rPr>
      </w:pPr>
    </w:p>
    <w:p w:rsidR="008D009E" w:rsidRPr="008D009E" w:rsidRDefault="008D009E" w:rsidP="00D87EE2">
      <w:pPr>
        <w:pStyle w:val="NormalWeb"/>
        <w:spacing w:before="0" w:beforeAutospacing="0" w:after="0" w:afterAutospacing="0"/>
        <w:jc w:val="center"/>
        <w:rPr>
          <w:b/>
          <w:color w:val="000000"/>
          <w:sz w:val="16"/>
          <w:szCs w:val="28"/>
        </w:rPr>
      </w:pPr>
      <w:r>
        <w:rPr>
          <w:b/>
          <w:color w:val="000000"/>
          <w:sz w:val="28"/>
          <w:szCs w:val="28"/>
        </w:rPr>
        <w:t>CHƯƠNG TRÌNH HÀNH ĐỘNG</w:t>
      </w:r>
    </w:p>
    <w:p w:rsidR="008D009E" w:rsidRDefault="0082718B" w:rsidP="00D87EE2">
      <w:pPr>
        <w:pStyle w:val="NormalWeb"/>
        <w:spacing w:before="0" w:beforeAutospacing="0" w:after="0" w:afterAutospacing="0"/>
        <w:jc w:val="center"/>
        <w:rPr>
          <w:b/>
          <w:color w:val="000000"/>
          <w:sz w:val="28"/>
          <w:szCs w:val="28"/>
        </w:rPr>
      </w:pPr>
      <w:r>
        <w:rPr>
          <w:b/>
          <w:color w:val="000000"/>
          <w:sz w:val="28"/>
          <w:szCs w:val="28"/>
        </w:rPr>
        <w:t>của Tổng Liên đoàn Lao động Việt Nam thực hiện</w:t>
      </w:r>
    </w:p>
    <w:p w:rsidR="0082718B" w:rsidRDefault="0082718B" w:rsidP="00D87EE2">
      <w:pPr>
        <w:pStyle w:val="NormalWeb"/>
        <w:spacing w:before="0" w:beforeAutospacing="0" w:after="0" w:afterAutospacing="0"/>
        <w:jc w:val="center"/>
        <w:rPr>
          <w:b/>
          <w:color w:val="000000"/>
          <w:sz w:val="28"/>
          <w:szCs w:val="28"/>
        </w:rPr>
      </w:pPr>
      <w:r>
        <w:rPr>
          <w:b/>
          <w:color w:val="000000"/>
          <w:sz w:val="28"/>
          <w:szCs w:val="28"/>
        </w:rPr>
        <w:t xml:space="preserve">  Nghị quyết </w:t>
      </w:r>
      <w:r w:rsidR="00F23C4B">
        <w:rPr>
          <w:b/>
          <w:color w:val="000000"/>
          <w:sz w:val="28"/>
          <w:szCs w:val="28"/>
        </w:rPr>
        <w:t xml:space="preserve">Hội nghị </w:t>
      </w:r>
      <w:r w:rsidR="001E47BD">
        <w:rPr>
          <w:b/>
          <w:color w:val="000000"/>
          <w:sz w:val="28"/>
          <w:szCs w:val="28"/>
        </w:rPr>
        <w:t xml:space="preserve">Trung ương 4, </w:t>
      </w:r>
      <w:r>
        <w:rPr>
          <w:b/>
          <w:color w:val="000000"/>
          <w:sz w:val="28"/>
          <w:szCs w:val="28"/>
        </w:rPr>
        <w:t>khóa XII</w:t>
      </w:r>
      <w:r w:rsidR="00F23C4B">
        <w:rPr>
          <w:b/>
          <w:color w:val="000000"/>
          <w:sz w:val="28"/>
          <w:szCs w:val="28"/>
        </w:rPr>
        <w:t xml:space="preserve"> của Đảng</w:t>
      </w:r>
    </w:p>
    <w:p w:rsidR="00730D4D" w:rsidRPr="005A0D5C" w:rsidRDefault="00730D4D" w:rsidP="00D87EE2">
      <w:pPr>
        <w:pStyle w:val="NormalWeb"/>
        <w:spacing w:before="0" w:beforeAutospacing="0" w:after="0" w:afterAutospacing="0"/>
        <w:jc w:val="center"/>
        <w:rPr>
          <w:b/>
          <w:color w:val="000000"/>
          <w:sz w:val="28"/>
          <w:szCs w:val="28"/>
        </w:rPr>
      </w:pPr>
    </w:p>
    <w:p w:rsidR="009C066B" w:rsidRPr="0082718B" w:rsidRDefault="009C066B" w:rsidP="00D87EE2">
      <w:pPr>
        <w:ind w:firstLine="720"/>
        <w:jc w:val="both"/>
      </w:pPr>
      <w:r>
        <w:t>Thực hiện Nghị quyết Hội nghị Trung ương 4, khóa XII</w:t>
      </w:r>
      <w:r w:rsidRPr="00CF248D">
        <w:rPr>
          <w:bCs/>
          <w:color w:val="000000" w:themeColor="text1"/>
          <w:szCs w:val="28"/>
          <w:shd w:val="clear" w:color="auto" w:fill="FFFFFF"/>
        </w:rPr>
        <w:t xml:space="preserve"> về tăng cường xây dựng, chỉnh đốn Đảng; ngăn chặn, đẩy lùi sự suy thoái về tư tưởng chính trị, đạo đức, lối sống, những biểu hiện "tự diễn biến", "tự chuyển hoá" trong nội bộ</w:t>
      </w:r>
      <w:r>
        <w:rPr>
          <w:bCs/>
          <w:color w:val="000000" w:themeColor="text1"/>
          <w:szCs w:val="28"/>
          <w:shd w:val="clear" w:color="auto" w:fill="FFFFFF"/>
        </w:rPr>
        <w:t xml:space="preserve"> (</w:t>
      </w:r>
      <w:r w:rsidRPr="00CF248D">
        <w:rPr>
          <w:bCs/>
          <w:i/>
          <w:color w:val="000000" w:themeColor="text1"/>
          <w:szCs w:val="28"/>
          <w:shd w:val="clear" w:color="auto" w:fill="FFFFFF"/>
        </w:rPr>
        <w:t>Nghị quyết số 04-NQ/TW)</w:t>
      </w:r>
      <w:r>
        <w:t xml:space="preserve">; </w:t>
      </w:r>
      <w:r w:rsidRPr="00A033A3">
        <w:rPr>
          <w:rFonts w:eastAsia="Times New Roman"/>
          <w:bCs/>
          <w:color w:val="000000"/>
          <w:szCs w:val="28"/>
        </w:rPr>
        <w:t>về một số chủ trương, chính sách lớn nhằm tiếp tục đổi mới mô hình tăng trưởng, nâng cao chất lượng tăng trưởng, năng suất lao động, sức cạnh tranh của nền kinh tế</w:t>
      </w:r>
      <w:r w:rsidR="0071350C">
        <w:rPr>
          <w:rFonts w:eastAsia="Times New Roman"/>
          <w:bCs/>
          <w:color w:val="000000"/>
          <w:szCs w:val="28"/>
        </w:rPr>
        <w:t xml:space="preserve"> </w:t>
      </w:r>
      <w:r w:rsidRPr="00A033A3">
        <w:rPr>
          <w:i/>
        </w:rPr>
        <w:t>(Nghị quyết số 05-NQ/TW)</w:t>
      </w:r>
      <w:r>
        <w:t xml:space="preserve">; về thực hiện có hiệu quả tiến trình hội nhập kinh tế quốc tế, giữ vững ổn định chính trị - xã hội trong bối cảnh nước ta tham gia các hiệp định thương mại tự do thế hệ mới </w:t>
      </w:r>
      <w:r w:rsidRPr="00A033A3">
        <w:rPr>
          <w:i/>
        </w:rPr>
        <w:t>(Nghị quyết số 06-NQ/TW)(sau đây gọi chung là Nghị quyết Hội nghị Trung ương 4, khóa XII)</w:t>
      </w:r>
      <w:r>
        <w:rPr>
          <w:i/>
        </w:rPr>
        <w:t>,</w:t>
      </w:r>
      <w:r>
        <w:t xml:space="preserve"> Tổng Liên đoàn Lao động Việt Nam </w:t>
      </w:r>
      <w:r w:rsidR="005A0D5C">
        <w:t xml:space="preserve">(Tổng Liên đoàn) </w:t>
      </w:r>
      <w:r>
        <w:t>xây dựng</w:t>
      </w:r>
      <w:r w:rsidRPr="00175DEC">
        <w:t xml:space="preserve"> Chương trình hành động thực hiện như sau:</w:t>
      </w:r>
    </w:p>
    <w:p w:rsidR="0082718B" w:rsidRPr="00D74D57" w:rsidRDefault="00D74D57" w:rsidP="00D87EE2">
      <w:pPr>
        <w:ind w:firstLine="720"/>
        <w:jc w:val="both"/>
        <w:rPr>
          <w:b/>
          <w:color w:val="000000"/>
          <w:szCs w:val="28"/>
        </w:rPr>
      </w:pPr>
      <w:r w:rsidRPr="00D74D57">
        <w:rPr>
          <w:b/>
        </w:rPr>
        <w:t>I.</w:t>
      </w:r>
      <w:r w:rsidR="0082718B" w:rsidRPr="00D74D57">
        <w:rPr>
          <w:b/>
          <w:color w:val="000000"/>
          <w:szCs w:val="28"/>
        </w:rPr>
        <w:t>MỤC ĐÍCH, YÊU CẦU</w:t>
      </w:r>
    </w:p>
    <w:p w:rsidR="00D74D57" w:rsidRPr="00D74D57" w:rsidRDefault="00D74D57" w:rsidP="00D87EE2">
      <w:pPr>
        <w:ind w:firstLine="720"/>
        <w:jc w:val="both"/>
        <w:rPr>
          <w:b/>
          <w:color w:val="000000"/>
          <w:szCs w:val="28"/>
        </w:rPr>
      </w:pPr>
      <w:r>
        <w:rPr>
          <w:b/>
          <w:color w:val="000000"/>
          <w:szCs w:val="28"/>
        </w:rPr>
        <w:t>1. Mục đích:</w:t>
      </w:r>
    </w:p>
    <w:p w:rsidR="002942E9" w:rsidRPr="004D61D4" w:rsidRDefault="003F1FF9" w:rsidP="00D87EE2">
      <w:pPr>
        <w:pStyle w:val="NormalWeb"/>
        <w:spacing w:before="0" w:beforeAutospacing="0" w:after="0" w:afterAutospacing="0"/>
        <w:ind w:firstLine="720"/>
        <w:jc w:val="both"/>
        <w:rPr>
          <w:sz w:val="28"/>
          <w:szCs w:val="28"/>
        </w:rPr>
      </w:pPr>
      <w:r w:rsidRPr="004D61D4">
        <w:rPr>
          <w:rStyle w:val="apple-converted-space"/>
          <w:color w:val="000000"/>
          <w:sz w:val="28"/>
          <w:szCs w:val="28"/>
          <w:shd w:val="clear" w:color="auto" w:fill="FFFFFF"/>
        </w:rPr>
        <w:t xml:space="preserve">- </w:t>
      </w:r>
      <w:r w:rsidR="00B20CDD" w:rsidRPr="004D61D4">
        <w:rPr>
          <w:rStyle w:val="apple-converted-space"/>
          <w:color w:val="000000"/>
          <w:sz w:val="28"/>
          <w:szCs w:val="28"/>
          <w:shd w:val="clear" w:color="auto" w:fill="FFFFFF"/>
        </w:rPr>
        <w:t>X</w:t>
      </w:r>
      <w:r w:rsidR="00CE28A6" w:rsidRPr="004D61D4">
        <w:rPr>
          <w:rStyle w:val="apple-converted-space"/>
          <w:color w:val="000000"/>
          <w:sz w:val="28"/>
          <w:szCs w:val="28"/>
          <w:shd w:val="clear" w:color="auto" w:fill="FFFFFF"/>
        </w:rPr>
        <w:t>ây dựng</w:t>
      </w:r>
      <w:r w:rsidRPr="004D61D4">
        <w:rPr>
          <w:rStyle w:val="apple-converted-space"/>
          <w:color w:val="000000"/>
          <w:sz w:val="28"/>
          <w:szCs w:val="28"/>
          <w:shd w:val="clear" w:color="auto" w:fill="FFFFFF"/>
        </w:rPr>
        <w:t xml:space="preserve"> các nội dung hoạt động</w:t>
      </w:r>
      <w:r w:rsidR="004D61D4" w:rsidRPr="004D61D4">
        <w:rPr>
          <w:rStyle w:val="apple-converted-space"/>
          <w:color w:val="000000"/>
          <w:sz w:val="28"/>
          <w:szCs w:val="28"/>
          <w:shd w:val="clear" w:color="auto" w:fill="FFFFFF"/>
        </w:rPr>
        <w:t xml:space="preserve"> phù hợp</w:t>
      </w:r>
      <w:r w:rsidR="004D61D4" w:rsidRPr="004D61D4">
        <w:rPr>
          <w:sz w:val="28"/>
          <w:szCs w:val="28"/>
        </w:rPr>
        <w:t xml:space="preserve">với chức năng, nhiệm vụ của công đoàn </w:t>
      </w:r>
      <w:r w:rsidR="00DE25EB" w:rsidRPr="004D61D4">
        <w:rPr>
          <w:rStyle w:val="apple-converted-space"/>
          <w:color w:val="000000"/>
          <w:sz w:val="28"/>
          <w:szCs w:val="28"/>
          <w:shd w:val="clear" w:color="auto" w:fill="FFFFFF"/>
        </w:rPr>
        <w:t>nhằm</w:t>
      </w:r>
      <w:r w:rsidR="0071350C">
        <w:rPr>
          <w:rStyle w:val="apple-converted-space"/>
          <w:color w:val="000000"/>
          <w:sz w:val="28"/>
          <w:szCs w:val="28"/>
          <w:shd w:val="clear" w:color="auto" w:fill="FFFFFF"/>
        </w:rPr>
        <w:t xml:space="preserve"> </w:t>
      </w:r>
      <w:r w:rsidR="002942E9" w:rsidRPr="004D61D4">
        <w:rPr>
          <w:sz w:val="28"/>
          <w:szCs w:val="28"/>
        </w:rPr>
        <w:t>tạo sự thống nhất về nhận thức và hành động trong công tác lãnh đạo, chỉ đạo và tổ chức thực hiện</w:t>
      </w:r>
      <w:r w:rsidR="004D61D4" w:rsidRPr="004D61D4">
        <w:rPr>
          <w:sz w:val="28"/>
          <w:szCs w:val="28"/>
        </w:rPr>
        <w:t xml:space="preserve"> đúng </w:t>
      </w:r>
      <w:r w:rsidR="002942E9" w:rsidRPr="004D61D4">
        <w:rPr>
          <w:color w:val="000000"/>
          <w:sz w:val="28"/>
          <w:szCs w:val="28"/>
        </w:rPr>
        <w:t>mục tiêu</w:t>
      </w:r>
      <w:r w:rsidR="00B20CDD" w:rsidRPr="004D61D4">
        <w:rPr>
          <w:color w:val="000000"/>
          <w:sz w:val="28"/>
          <w:szCs w:val="28"/>
        </w:rPr>
        <w:t xml:space="preserve">, quan điểm </w:t>
      </w:r>
      <w:r w:rsidR="002942E9" w:rsidRPr="004D61D4">
        <w:rPr>
          <w:spacing w:val="-2"/>
          <w:sz w:val="28"/>
          <w:szCs w:val="28"/>
        </w:rPr>
        <w:t>Nghị quyết Trung ương 4 khóa XII</w:t>
      </w:r>
      <w:r w:rsidR="00E5588C">
        <w:rPr>
          <w:spacing w:val="-2"/>
          <w:sz w:val="28"/>
          <w:szCs w:val="28"/>
        </w:rPr>
        <w:t xml:space="preserve"> của Đảng</w:t>
      </w:r>
      <w:r w:rsidR="004D61D4" w:rsidRPr="004D61D4">
        <w:rPr>
          <w:color w:val="000000"/>
          <w:sz w:val="28"/>
          <w:szCs w:val="28"/>
        </w:rPr>
        <w:t xml:space="preserve"> đề ra, </w:t>
      </w:r>
      <w:r w:rsidR="004D61D4" w:rsidRPr="004D61D4">
        <w:rPr>
          <w:color w:val="000000"/>
          <w:sz w:val="28"/>
          <w:szCs w:val="28"/>
          <w:shd w:val="clear" w:color="auto" w:fill="FFFFFF"/>
        </w:rPr>
        <w:t>trực tiếp thúc đẩy việc hoàn thành nhiệm vụ chính trị, nhiệm vụ phát triển kinh tế - xã hội, bảo đảm an sinh xã hội, chăm lo đời sống người lao động</w:t>
      </w:r>
      <w:r w:rsidR="004D61D4" w:rsidRPr="00357166">
        <w:rPr>
          <w:sz w:val="28"/>
          <w:szCs w:val="28"/>
        </w:rPr>
        <w:t>.</w:t>
      </w:r>
    </w:p>
    <w:p w:rsidR="0052797B" w:rsidRDefault="002942E9" w:rsidP="00D87EE2">
      <w:pPr>
        <w:ind w:firstLine="720"/>
        <w:jc w:val="both"/>
      </w:pPr>
      <w:r>
        <w:t xml:space="preserve">- </w:t>
      </w:r>
      <w:r w:rsidR="003F27D0">
        <w:t>Xác định các</w:t>
      </w:r>
      <w:r w:rsidR="00675029">
        <w:t xml:space="preserve"> </w:t>
      </w:r>
      <w:r w:rsidR="00CE28A6">
        <w:t>giải pháp</w:t>
      </w:r>
      <w:r w:rsidR="004D61D4">
        <w:t xml:space="preserve"> khả thi</w:t>
      </w:r>
      <w:r w:rsidR="00675029">
        <w:t xml:space="preserve"> </w:t>
      </w:r>
      <w:r>
        <w:t xml:space="preserve">để </w:t>
      </w:r>
      <w:r w:rsidR="006307D5">
        <w:t>đấu tranh,</w:t>
      </w:r>
      <w:r w:rsidR="00675029">
        <w:t xml:space="preserve"> </w:t>
      </w:r>
      <w:r>
        <w:t xml:space="preserve">phê phán, </w:t>
      </w:r>
      <w:r w:rsidR="00C83345">
        <w:t>ngăn chặn</w:t>
      </w:r>
      <w:r>
        <w:t xml:space="preserve"> những biểu hiện suy thoái về tư tưởng chính trị, đạo đức, lối sống, những biểu hiện “tự diễn biến, “tự chuyể</w:t>
      </w:r>
      <w:r w:rsidR="00D74D57">
        <w:t>n hóa</w:t>
      </w:r>
      <w:r w:rsidR="00D74D57" w:rsidRPr="00D74D57">
        <w:rPr>
          <w:color w:val="000000" w:themeColor="text1"/>
        </w:rPr>
        <w:t xml:space="preserve">” </w:t>
      </w:r>
      <w:r w:rsidR="004D61D4" w:rsidRPr="00D74D57">
        <w:rPr>
          <w:color w:val="000000" w:themeColor="text1"/>
        </w:rPr>
        <w:t>trong cán bộ, đoàn viên</w:t>
      </w:r>
      <w:r w:rsidR="00675029">
        <w:rPr>
          <w:color w:val="000000" w:themeColor="text1"/>
        </w:rPr>
        <w:t xml:space="preserve"> </w:t>
      </w:r>
      <w:r w:rsidR="003127DB" w:rsidRPr="00D74D57">
        <w:rPr>
          <w:color w:val="000000" w:themeColor="text1"/>
        </w:rPr>
        <w:t>công đoàn</w:t>
      </w:r>
      <w:r w:rsidR="004D61D4" w:rsidRPr="00D74D57">
        <w:rPr>
          <w:color w:val="000000" w:themeColor="text1"/>
        </w:rPr>
        <w:t>, công chức, viên chức</w:t>
      </w:r>
      <w:r w:rsidR="00C83345">
        <w:rPr>
          <w:color w:val="000000" w:themeColor="text1"/>
          <w:szCs w:val="28"/>
          <w:shd w:val="clear" w:color="auto" w:fill="FFFFFF"/>
        </w:rPr>
        <w:t>,</w:t>
      </w:r>
      <w:r w:rsidR="004D61D4" w:rsidRPr="00D74D57">
        <w:rPr>
          <w:color w:val="000000" w:themeColor="text1"/>
          <w:szCs w:val="28"/>
          <w:shd w:val="clear" w:color="auto" w:fill="FFFFFF"/>
        </w:rPr>
        <w:t xml:space="preserve"> lao động;</w:t>
      </w:r>
      <w:r w:rsidR="003F27D0" w:rsidRPr="00D74D57">
        <w:rPr>
          <w:color w:val="000000" w:themeColor="text1"/>
          <w:szCs w:val="28"/>
          <w:shd w:val="clear" w:color="auto" w:fill="FFFFFF"/>
        </w:rPr>
        <w:t xml:space="preserve"> đổi mới tổ chức và hoạt độ</w:t>
      </w:r>
      <w:r w:rsidR="00FD131A" w:rsidRPr="00D74D57">
        <w:rPr>
          <w:color w:val="000000" w:themeColor="text1"/>
          <w:szCs w:val="28"/>
          <w:shd w:val="clear" w:color="auto" w:fill="FFFFFF"/>
        </w:rPr>
        <w:t>ng C</w:t>
      </w:r>
      <w:r w:rsidR="003F27D0" w:rsidRPr="00D74D57">
        <w:rPr>
          <w:color w:val="000000" w:themeColor="text1"/>
          <w:szCs w:val="28"/>
          <w:shd w:val="clear" w:color="auto" w:fill="FFFFFF"/>
        </w:rPr>
        <w:t>ông đoàn</w:t>
      </w:r>
      <w:r w:rsidR="00FD131A" w:rsidRPr="00D74D57">
        <w:rPr>
          <w:color w:val="000000" w:themeColor="text1"/>
          <w:szCs w:val="28"/>
          <w:shd w:val="clear" w:color="auto" w:fill="FFFFFF"/>
        </w:rPr>
        <w:t xml:space="preserve"> Việ</w:t>
      </w:r>
      <w:r w:rsidR="00C83345">
        <w:rPr>
          <w:color w:val="000000" w:themeColor="text1"/>
          <w:szCs w:val="28"/>
          <w:shd w:val="clear" w:color="auto" w:fill="FFFFFF"/>
        </w:rPr>
        <w:t>t Nam;</w:t>
      </w:r>
      <w:r w:rsidR="00B20CDD" w:rsidRPr="00D74D57">
        <w:rPr>
          <w:color w:val="000000" w:themeColor="text1"/>
          <w:szCs w:val="28"/>
          <w:shd w:val="clear" w:color="auto" w:fill="FFFFFF"/>
        </w:rPr>
        <w:t xml:space="preserve"> phát triển các nguồn lực đủ mạnh</w:t>
      </w:r>
      <w:r w:rsidR="00675029">
        <w:rPr>
          <w:color w:val="000000" w:themeColor="text1"/>
          <w:szCs w:val="28"/>
          <w:shd w:val="clear" w:color="auto" w:fill="FFFFFF"/>
        </w:rPr>
        <w:t xml:space="preserve"> </w:t>
      </w:r>
      <w:r w:rsidR="003127DB">
        <w:rPr>
          <w:color w:val="000000"/>
          <w:szCs w:val="28"/>
          <w:shd w:val="clear" w:color="auto" w:fill="FFFFFF"/>
        </w:rPr>
        <w:t xml:space="preserve">để công đoàn hoạt động có hiệu quả trong tiến trình hội nhập quốc tế; </w:t>
      </w:r>
      <w:r w:rsidR="00E5588C" w:rsidRPr="00D74D57">
        <w:rPr>
          <w:color w:val="000000" w:themeColor="text1"/>
          <w:szCs w:val="28"/>
          <w:shd w:val="clear" w:color="auto" w:fill="FFFFFF"/>
        </w:rPr>
        <w:t xml:space="preserve">đẩy mạnh </w:t>
      </w:r>
      <w:r w:rsidR="00E5588C">
        <w:rPr>
          <w:color w:val="000000"/>
          <w:szCs w:val="28"/>
          <w:shd w:val="clear" w:color="auto" w:fill="FFFFFF"/>
        </w:rPr>
        <w:t xml:space="preserve">cải cách hành chính của Công đoàn Việt Nam </w:t>
      </w:r>
      <w:r w:rsidR="003F27D0">
        <w:rPr>
          <w:color w:val="000000"/>
          <w:szCs w:val="28"/>
          <w:shd w:val="clear" w:color="auto" w:fill="FFFFFF"/>
        </w:rPr>
        <w:t>góp phần</w:t>
      </w:r>
      <w:r w:rsidR="003F27D0">
        <w:t xml:space="preserve"> đổi mới mô hình tăng trưởng, nâng cao chất lượng tăng trưởng, năng suất lao động, sức cạnh tranh của nền kinh tế</w:t>
      </w:r>
      <w:r w:rsidR="00B20CDD">
        <w:t>.</w:t>
      </w:r>
    </w:p>
    <w:p w:rsidR="00D74D57" w:rsidRPr="00D74D57" w:rsidRDefault="00D74D57" w:rsidP="00D87EE2">
      <w:pPr>
        <w:ind w:firstLine="720"/>
        <w:jc w:val="both"/>
        <w:rPr>
          <w:b/>
        </w:rPr>
      </w:pPr>
      <w:r w:rsidRPr="00D74D57">
        <w:rPr>
          <w:b/>
        </w:rPr>
        <w:t>2. Yêu cầu:</w:t>
      </w:r>
    </w:p>
    <w:p w:rsidR="004D61D4" w:rsidRDefault="00357166" w:rsidP="00D87EE2">
      <w:pPr>
        <w:pStyle w:val="NormalWeb"/>
        <w:spacing w:before="0" w:beforeAutospacing="0" w:after="0" w:afterAutospacing="0"/>
        <w:ind w:firstLine="720"/>
        <w:jc w:val="both"/>
        <w:rPr>
          <w:color w:val="000000"/>
          <w:sz w:val="28"/>
          <w:szCs w:val="28"/>
          <w:shd w:val="clear" w:color="auto" w:fill="FFFFFF"/>
        </w:rPr>
      </w:pPr>
      <w:r w:rsidRPr="00357166">
        <w:rPr>
          <w:color w:val="000000"/>
          <w:sz w:val="28"/>
          <w:szCs w:val="28"/>
        </w:rPr>
        <w:t>- Việc</w:t>
      </w:r>
      <w:r w:rsidRPr="00357166">
        <w:rPr>
          <w:color w:val="000000"/>
          <w:spacing w:val="-6"/>
          <w:sz w:val="28"/>
          <w:szCs w:val="28"/>
          <w:lang w:val="vi-VN"/>
        </w:rPr>
        <w:t xml:space="preserve"> triển kh</w:t>
      </w:r>
      <w:r w:rsidR="000B5054">
        <w:rPr>
          <w:color w:val="000000"/>
          <w:spacing w:val="-6"/>
          <w:sz w:val="28"/>
          <w:szCs w:val="28"/>
          <w:lang w:val="vi-VN"/>
        </w:rPr>
        <w:t>ai</w:t>
      </w:r>
      <w:r w:rsidRPr="00357166">
        <w:rPr>
          <w:rStyle w:val="apple-converted-space"/>
          <w:color w:val="000000"/>
          <w:spacing w:val="-6"/>
          <w:sz w:val="28"/>
          <w:szCs w:val="28"/>
          <w:lang w:val="vi-VN"/>
        </w:rPr>
        <w:t> </w:t>
      </w:r>
      <w:r w:rsidRPr="00357166">
        <w:rPr>
          <w:color w:val="000000"/>
          <w:spacing w:val="-2"/>
          <w:sz w:val="28"/>
          <w:szCs w:val="28"/>
        </w:rPr>
        <w:t xml:space="preserve">Nghị quyết </w:t>
      </w:r>
      <w:r w:rsidRPr="00357166">
        <w:rPr>
          <w:sz w:val="28"/>
          <w:szCs w:val="28"/>
        </w:rPr>
        <w:t xml:space="preserve">Trung ương 4, khóa XII của Đảng </w:t>
      </w:r>
      <w:r w:rsidRPr="00357166">
        <w:rPr>
          <w:color w:val="000000"/>
          <w:sz w:val="28"/>
          <w:szCs w:val="28"/>
          <w:shd w:val="clear" w:color="auto" w:fill="FFFFFF"/>
        </w:rPr>
        <w:t xml:space="preserve">phải tiến hành nghiêm túc, đồng bộ với các nghị quyết khác của Trung ương, của Quốc hội và của Chính phủ, </w:t>
      </w:r>
      <w:r w:rsidRPr="00357166">
        <w:rPr>
          <w:color w:val="000000"/>
          <w:sz w:val="28"/>
          <w:szCs w:val="28"/>
        </w:rPr>
        <w:t xml:space="preserve">gắn với thực hiện Chỉ thị 05-CT/TW của Bộ Chính trị về đẩy mạnh học tập và làm theo tư tưởng, </w:t>
      </w:r>
      <w:r w:rsidR="00B20CDD">
        <w:rPr>
          <w:color w:val="000000"/>
          <w:sz w:val="28"/>
          <w:szCs w:val="28"/>
        </w:rPr>
        <w:t>đạo đức, phong cách Hồ Chí Minh;</w:t>
      </w:r>
      <w:r w:rsidRPr="00357166">
        <w:rPr>
          <w:color w:val="000000"/>
          <w:sz w:val="28"/>
          <w:szCs w:val="28"/>
        </w:rPr>
        <w:t xml:space="preserve"> với </w:t>
      </w:r>
      <w:r w:rsidRPr="00357166">
        <w:rPr>
          <w:sz w:val="28"/>
          <w:szCs w:val="28"/>
        </w:rPr>
        <w:t>Nghị quyết số 20-NQ/TW ngày 28/01/2008 của Ban Chấp hành Trung ương Đảng (khóa X) về “</w:t>
      </w:r>
      <w:r w:rsidRPr="00357166">
        <w:rPr>
          <w:i/>
          <w:sz w:val="28"/>
          <w:szCs w:val="28"/>
        </w:rPr>
        <w:t>Tiếp tục xây dựng giai cấp công nhân Việt Nam thời kỳ đẩy mạnh công nghiệp hóa, hiện đại hóa đất nước</w:t>
      </w:r>
      <w:r w:rsidRPr="00357166">
        <w:rPr>
          <w:sz w:val="28"/>
          <w:szCs w:val="28"/>
        </w:rPr>
        <w:t>”; Kết luận số 22-TB/TW ngày 11/4/2017 của Ban Bí thư về tiếp tục thực hiện Kết luận số 80-KL/TW của Ban Bí thư Trung ương Đảng khóa</w:t>
      </w:r>
      <w:r w:rsidR="001501B4">
        <w:rPr>
          <w:sz w:val="28"/>
          <w:szCs w:val="28"/>
        </w:rPr>
        <w:t xml:space="preserve"> X</w:t>
      </w:r>
      <w:r w:rsidR="000B5054">
        <w:rPr>
          <w:color w:val="000000"/>
          <w:sz w:val="28"/>
          <w:szCs w:val="28"/>
          <w:shd w:val="clear" w:color="auto" w:fill="FFFFFF"/>
        </w:rPr>
        <w:t>.</w:t>
      </w:r>
    </w:p>
    <w:p w:rsidR="00600392" w:rsidRPr="00357166" w:rsidRDefault="00207012" w:rsidP="00D87EE2">
      <w:pPr>
        <w:pStyle w:val="NormalWeb"/>
        <w:spacing w:before="0" w:beforeAutospacing="0" w:after="0" w:afterAutospacing="0"/>
        <w:ind w:firstLine="720"/>
        <w:jc w:val="both"/>
        <w:rPr>
          <w:color w:val="000000"/>
          <w:sz w:val="28"/>
          <w:szCs w:val="28"/>
          <w:shd w:val="clear" w:color="auto" w:fill="FFFFFF"/>
        </w:rPr>
      </w:pPr>
      <w:r>
        <w:rPr>
          <w:sz w:val="28"/>
          <w:szCs w:val="28"/>
        </w:rPr>
        <w:lastRenderedPageBreak/>
        <w:t>- Định kỳ k</w:t>
      </w:r>
      <w:r w:rsidR="00357166" w:rsidRPr="00357166">
        <w:rPr>
          <w:sz w:val="28"/>
          <w:szCs w:val="28"/>
        </w:rPr>
        <w:t>iểm tra, giám sát; k</w:t>
      </w:r>
      <w:r w:rsidR="00D03488" w:rsidRPr="00357166">
        <w:rPr>
          <w:sz w:val="28"/>
          <w:szCs w:val="28"/>
        </w:rPr>
        <w:t>ịp thời sơ, tổng kết để rút kinh nghiệm trong quá trình thực hiện Nghị quyết.</w:t>
      </w:r>
    </w:p>
    <w:p w:rsidR="00CD6C21" w:rsidRDefault="00E5588C" w:rsidP="00D87EE2">
      <w:pPr>
        <w:pStyle w:val="NormalWeb"/>
        <w:spacing w:before="0" w:beforeAutospacing="0" w:after="0" w:afterAutospacing="0"/>
        <w:ind w:firstLine="720"/>
        <w:jc w:val="both"/>
        <w:rPr>
          <w:b/>
          <w:color w:val="000000"/>
          <w:sz w:val="28"/>
          <w:szCs w:val="28"/>
        </w:rPr>
      </w:pPr>
      <w:r>
        <w:rPr>
          <w:b/>
          <w:color w:val="000000"/>
          <w:sz w:val="28"/>
          <w:szCs w:val="28"/>
        </w:rPr>
        <w:t>II</w:t>
      </w:r>
      <w:r w:rsidR="0082718B">
        <w:rPr>
          <w:b/>
          <w:color w:val="000000"/>
          <w:sz w:val="28"/>
          <w:szCs w:val="28"/>
        </w:rPr>
        <w:t>. NHIỆM VỤ VÀ GIẢI PHÁP</w:t>
      </w:r>
    </w:p>
    <w:p w:rsidR="00CD6C21" w:rsidRPr="00CD6C21" w:rsidRDefault="00996B84" w:rsidP="00D87EE2">
      <w:pPr>
        <w:pStyle w:val="NormalWeb"/>
        <w:spacing w:before="0" w:beforeAutospacing="0" w:after="0" w:afterAutospacing="0"/>
        <w:ind w:firstLine="720"/>
        <w:jc w:val="both"/>
        <w:rPr>
          <w:b/>
          <w:color w:val="000000"/>
          <w:sz w:val="28"/>
          <w:szCs w:val="28"/>
        </w:rPr>
      </w:pPr>
      <w:r>
        <w:rPr>
          <w:b/>
          <w:bCs/>
          <w:color w:val="000000"/>
          <w:sz w:val="28"/>
          <w:szCs w:val="28"/>
        </w:rPr>
        <w:t xml:space="preserve">1. Tổ chức </w:t>
      </w:r>
      <w:r w:rsidR="00C83345" w:rsidRPr="00675029">
        <w:rPr>
          <w:b/>
          <w:bCs/>
          <w:color w:val="000000" w:themeColor="text1"/>
          <w:sz w:val="28"/>
          <w:szCs w:val="28"/>
        </w:rPr>
        <w:t>nghiên cứu</w:t>
      </w:r>
      <w:r w:rsidR="00C83345">
        <w:rPr>
          <w:b/>
          <w:bCs/>
          <w:color w:val="000000"/>
          <w:sz w:val="28"/>
          <w:szCs w:val="28"/>
        </w:rPr>
        <w:t>,</w:t>
      </w:r>
      <w:r w:rsidR="00CD6C21">
        <w:rPr>
          <w:b/>
          <w:bCs/>
          <w:color w:val="000000"/>
          <w:sz w:val="28"/>
          <w:szCs w:val="28"/>
        </w:rPr>
        <w:t xml:space="preserve"> quán triệt </w:t>
      </w:r>
      <w:r w:rsidR="00CD6C21">
        <w:rPr>
          <w:b/>
          <w:spacing w:val="-2"/>
          <w:sz w:val="28"/>
          <w:szCs w:val="28"/>
        </w:rPr>
        <w:t>Nghị quyết Trung ương 4 khóa XII</w:t>
      </w:r>
    </w:p>
    <w:p w:rsidR="00AF5D3C" w:rsidRPr="00D40165" w:rsidRDefault="00AF5D3C" w:rsidP="00D87EE2">
      <w:pPr>
        <w:ind w:firstLine="851"/>
        <w:jc w:val="both"/>
        <w:textAlignment w:val="baseline"/>
        <w:rPr>
          <w:bCs/>
          <w:color w:val="0F1419"/>
          <w:spacing w:val="-4"/>
          <w:szCs w:val="28"/>
        </w:rPr>
      </w:pPr>
      <w:r>
        <w:rPr>
          <w:szCs w:val="28"/>
        </w:rPr>
        <w:t>- Tổng Liên đoàn tổ chứ</w:t>
      </w:r>
      <w:r w:rsidR="00C83345">
        <w:rPr>
          <w:szCs w:val="28"/>
        </w:rPr>
        <w:t xml:space="preserve">c </w:t>
      </w:r>
      <w:r w:rsidR="00C83345" w:rsidRPr="00675029">
        <w:rPr>
          <w:color w:val="000000" w:themeColor="text1"/>
          <w:szCs w:val="28"/>
        </w:rPr>
        <w:t>nghiên cứu</w:t>
      </w:r>
      <w:r>
        <w:rPr>
          <w:szCs w:val="28"/>
        </w:rPr>
        <w:t>, quán triệt Nghị quyết cho các cán bộ chủ chốt của hệ thố</w:t>
      </w:r>
      <w:r w:rsidR="00C83345">
        <w:rPr>
          <w:szCs w:val="28"/>
        </w:rPr>
        <w:t>ng công đoàn</w:t>
      </w:r>
      <w:r>
        <w:rPr>
          <w:szCs w:val="28"/>
        </w:rPr>
        <w:t xml:space="preserve"> (Ủy viên Ban Chấp hành, Ủy viên Ủy ban Kiểm tra Tổng Liên đoàn; Chủ tịch Liên đoàn Lao động</w:t>
      </w:r>
      <w:r w:rsidR="00C83345">
        <w:rPr>
          <w:szCs w:val="28"/>
        </w:rPr>
        <w:t xml:space="preserve"> (LĐLĐ)</w:t>
      </w:r>
      <w:r>
        <w:rPr>
          <w:szCs w:val="28"/>
        </w:rPr>
        <w:t xml:space="preserve"> tỉnh, </w:t>
      </w:r>
      <w:r w:rsidR="00675029">
        <w:rPr>
          <w:szCs w:val="28"/>
        </w:rPr>
        <w:t>TP</w:t>
      </w:r>
      <w:r>
        <w:rPr>
          <w:szCs w:val="28"/>
        </w:rPr>
        <w:t xml:space="preserve"> trực thuộc Trung ương, công đoàn ngành Trung ương, công đoàn Tổ</w:t>
      </w:r>
      <w:r w:rsidR="00E5588C">
        <w:rPr>
          <w:szCs w:val="28"/>
        </w:rPr>
        <w:t>ng c</w:t>
      </w:r>
      <w:r>
        <w:rPr>
          <w:szCs w:val="28"/>
        </w:rPr>
        <w:t xml:space="preserve">ông ty trực thuộc Tổng Liên đoàn; cấp trưởng các ban, đơn vị trực thuộc Tổng Liên đoàn). </w:t>
      </w:r>
      <w:r>
        <w:rPr>
          <w:bCs/>
          <w:color w:val="0F1419"/>
          <w:spacing w:val="-4"/>
          <w:szCs w:val="28"/>
        </w:rPr>
        <w:t>Đ</w:t>
      </w:r>
      <w:r>
        <w:rPr>
          <w:rFonts w:eastAsia="Calibri"/>
          <w:bCs/>
          <w:color w:val="0F1419"/>
          <w:spacing w:val="-4"/>
          <w:szCs w:val="28"/>
        </w:rPr>
        <w:t>ồ</w:t>
      </w:r>
      <w:r w:rsidR="00C83345">
        <w:rPr>
          <w:rFonts w:eastAsia="Calibri"/>
          <w:bCs/>
          <w:color w:val="0F1419"/>
          <w:spacing w:val="-4"/>
          <w:szCs w:val="28"/>
        </w:rPr>
        <w:t xml:space="preserve">ng chí Bí thư </w:t>
      </w:r>
      <w:r>
        <w:rPr>
          <w:rFonts w:eastAsia="Calibri"/>
          <w:bCs/>
          <w:color w:val="0F1419"/>
          <w:spacing w:val="-4"/>
          <w:szCs w:val="28"/>
        </w:rPr>
        <w:t xml:space="preserve">Đảng đoàn, Chủ tịch Tổng Liên đoàn trực tiếp truyền đạt, quán triệt Nghị quyết. </w:t>
      </w:r>
    </w:p>
    <w:p w:rsidR="00AF5D3C" w:rsidRDefault="00AF5D3C" w:rsidP="00D87EE2">
      <w:pPr>
        <w:pStyle w:val="NormalWeb"/>
        <w:spacing w:before="0" w:beforeAutospacing="0" w:after="0" w:afterAutospacing="0"/>
        <w:ind w:firstLine="720"/>
        <w:jc w:val="both"/>
        <w:rPr>
          <w:sz w:val="28"/>
          <w:szCs w:val="28"/>
        </w:rPr>
      </w:pPr>
      <w:r>
        <w:rPr>
          <w:sz w:val="28"/>
          <w:szCs w:val="28"/>
        </w:rPr>
        <w:t xml:space="preserve">- Chủ tịch </w:t>
      </w:r>
      <w:r w:rsidR="00C83345">
        <w:rPr>
          <w:sz w:val="28"/>
          <w:szCs w:val="28"/>
        </w:rPr>
        <w:t>LĐLĐ</w:t>
      </w:r>
      <w:r>
        <w:rPr>
          <w:sz w:val="28"/>
          <w:szCs w:val="28"/>
        </w:rPr>
        <w:t xml:space="preserve"> tỉnh, </w:t>
      </w:r>
      <w:r w:rsidR="00675029">
        <w:rPr>
          <w:sz w:val="28"/>
          <w:szCs w:val="28"/>
        </w:rPr>
        <w:t>TP</w:t>
      </w:r>
      <w:r>
        <w:rPr>
          <w:sz w:val="28"/>
          <w:szCs w:val="28"/>
        </w:rPr>
        <w:t>,</w:t>
      </w:r>
      <w:r w:rsidR="00C83345">
        <w:rPr>
          <w:sz w:val="28"/>
          <w:szCs w:val="28"/>
        </w:rPr>
        <w:t xml:space="preserve"> công đoàn ngành Trung ương, công đoàn t</w:t>
      </w:r>
      <w:r>
        <w:rPr>
          <w:sz w:val="28"/>
          <w:szCs w:val="28"/>
        </w:rPr>
        <w:t>ổng công ty trực thuộc Tổng Liên đoàn trực tiếp chỉ đạo tổ chức hội nghị cán bộ công đoàn chủ chốt, trước hết là cán bộ công đoàn chuyên trách trên địa bàn, trong ngành, tổng công ty theo kế hoạch và chỉ đạo c</w:t>
      </w:r>
      <w:r w:rsidR="00D74D57">
        <w:rPr>
          <w:sz w:val="28"/>
          <w:szCs w:val="28"/>
        </w:rPr>
        <w:t xml:space="preserve">ủa tỉnh, thành ủy, </w:t>
      </w:r>
      <w:r w:rsidR="00D74D57" w:rsidRPr="00D74D57">
        <w:rPr>
          <w:color w:val="000000" w:themeColor="text1"/>
          <w:sz w:val="28"/>
          <w:szCs w:val="28"/>
        </w:rPr>
        <w:t>ban cán sự Đảng</w:t>
      </w:r>
      <w:r w:rsidRPr="00D74D57">
        <w:rPr>
          <w:color w:val="000000" w:themeColor="text1"/>
          <w:sz w:val="28"/>
          <w:szCs w:val="28"/>
        </w:rPr>
        <w:t>;</w:t>
      </w:r>
      <w:r>
        <w:rPr>
          <w:sz w:val="28"/>
          <w:szCs w:val="28"/>
        </w:rPr>
        <w:t>đồng thời thảo luận, đề xuất</w:t>
      </w:r>
      <w:r w:rsidR="00E5588C">
        <w:rPr>
          <w:sz w:val="28"/>
          <w:szCs w:val="28"/>
        </w:rPr>
        <w:t xml:space="preserve"> biện pháp để thực hiện c</w:t>
      </w:r>
      <w:r w:rsidRPr="00820760">
        <w:rPr>
          <w:sz w:val="28"/>
          <w:szCs w:val="28"/>
        </w:rPr>
        <w:t xml:space="preserve">hương trình hành động của </w:t>
      </w:r>
      <w:r>
        <w:rPr>
          <w:sz w:val="28"/>
          <w:szCs w:val="28"/>
        </w:rPr>
        <w:t>Tổng Liên đoàn, của tỉnh, thành ủy, đảng ủy</w:t>
      </w:r>
      <w:r w:rsidR="00376399">
        <w:rPr>
          <w:sz w:val="28"/>
          <w:szCs w:val="28"/>
        </w:rPr>
        <w:t>, ban cán sự đảng</w:t>
      </w:r>
      <w:r>
        <w:rPr>
          <w:sz w:val="28"/>
          <w:szCs w:val="28"/>
        </w:rPr>
        <w:t xml:space="preserve">. </w:t>
      </w:r>
      <w:r w:rsidRPr="008339AC">
        <w:rPr>
          <w:bCs/>
          <w:sz w:val="28"/>
          <w:szCs w:val="28"/>
        </w:rPr>
        <w:t>Tham mưu đổi mới sự lãnh đạo của Đảng đối với tổ chức và hoạt động công đoàn</w:t>
      </w:r>
      <w:r>
        <w:rPr>
          <w:sz w:val="28"/>
          <w:szCs w:val="28"/>
        </w:rPr>
        <w:t>.</w:t>
      </w:r>
    </w:p>
    <w:p w:rsidR="00996B84" w:rsidRDefault="00CD6C21" w:rsidP="00D87EE2">
      <w:pPr>
        <w:pStyle w:val="NormalWeb"/>
        <w:spacing w:before="0" w:beforeAutospacing="0" w:after="0" w:afterAutospacing="0"/>
        <w:ind w:firstLine="720"/>
        <w:jc w:val="both"/>
        <w:rPr>
          <w:bCs/>
          <w:color w:val="000000"/>
          <w:sz w:val="28"/>
          <w:szCs w:val="28"/>
        </w:rPr>
      </w:pPr>
      <w:r>
        <w:rPr>
          <w:bCs/>
          <w:color w:val="000000"/>
          <w:sz w:val="28"/>
          <w:szCs w:val="28"/>
        </w:rPr>
        <w:t xml:space="preserve">- </w:t>
      </w:r>
      <w:r w:rsidR="006455C1">
        <w:rPr>
          <w:bCs/>
          <w:color w:val="000000"/>
          <w:sz w:val="28"/>
          <w:szCs w:val="28"/>
        </w:rPr>
        <w:t>Cụ thể hóa các</w:t>
      </w:r>
      <w:r>
        <w:rPr>
          <w:bCs/>
          <w:color w:val="000000"/>
          <w:sz w:val="28"/>
          <w:szCs w:val="28"/>
        </w:rPr>
        <w:t xml:space="preserve"> nội dung thực hiện </w:t>
      </w:r>
      <w:r>
        <w:rPr>
          <w:color w:val="000000"/>
          <w:sz w:val="28"/>
          <w:szCs w:val="28"/>
        </w:rPr>
        <w:t xml:space="preserve">Nghị quyết </w:t>
      </w:r>
      <w:r>
        <w:rPr>
          <w:spacing w:val="-2"/>
          <w:sz w:val="28"/>
          <w:szCs w:val="28"/>
        </w:rPr>
        <w:t>Trung ương 4 khóa XII</w:t>
      </w:r>
      <w:r w:rsidR="00AF5D3C">
        <w:rPr>
          <w:spacing w:val="-2"/>
          <w:sz w:val="28"/>
          <w:szCs w:val="28"/>
        </w:rPr>
        <w:t xml:space="preserve"> của Đ</w:t>
      </w:r>
      <w:r w:rsidR="00A246B9">
        <w:rPr>
          <w:spacing w:val="-2"/>
          <w:sz w:val="28"/>
          <w:szCs w:val="28"/>
        </w:rPr>
        <w:t>ảng</w:t>
      </w:r>
      <w:r w:rsidR="006455C1">
        <w:rPr>
          <w:bCs/>
          <w:color w:val="000000"/>
          <w:sz w:val="28"/>
          <w:szCs w:val="28"/>
        </w:rPr>
        <w:t>vào chương trình hành động của Đại hội công đoàn các cấp và Đại hội XII Công đoàn Việt Nam</w:t>
      </w:r>
      <w:r>
        <w:rPr>
          <w:bCs/>
          <w:color w:val="000000"/>
          <w:sz w:val="28"/>
          <w:szCs w:val="28"/>
        </w:rPr>
        <w:t>.</w:t>
      </w:r>
    </w:p>
    <w:p w:rsidR="00996B84" w:rsidRDefault="00996B84" w:rsidP="00D87EE2">
      <w:pPr>
        <w:pStyle w:val="NormalWeb"/>
        <w:spacing w:before="0" w:beforeAutospacing="0" w:after="0" w:afterAutospacing="0"/>
        <w:ind w:firstLine="720"/>
        <w:jc w:val="both"/>
        <w:rPr>
          <w:b/>
          <w:bCs/>
          <w:color w:val="000000" w:themeColor="text1"/>
          <w:sz w:val="28"/>
          <w:szCs w:val="28"/>
          <w:shd w:val="clear" w:color="auto" w:fill="FFFFFF"/>
        </w:rPr>
      </w:pPr>
      <w:r w:rsidRPr="00996B84">
        <w:rPr>
          <w:b/>
          <w:bCs/>
          <w:color w:val="000000"/>
          <w:sz w:val="28"/>
          <w:szCs w:val="28"/>
        </w:rPr>
        <w:t>2.</w:t>
      </w:r>
      <w:r w:rsidR="00675029">
        <w:rPr>
          <w:b/>
          <w:bCs/>
          <w:color w:val="000000"/>
          <w:sz w:val="28"/>
          <w:szCs w:val="28"/>
        </w:rPr>
        <w:t xml:space="preserve"> </w:t>
      </w:r>
      <w:r w:rsidR="00D74D57">
        <w:rPr>
          <w:b/>
          <w:color w:val="000000"/>
          <w:sz w:val="28"/>
          <w:szCs w:val="28"/>
        </w:rPr>
        <w:t>Đẩy mạnh công tác chính trị, tư tưởng</w:t>
      </w:r>
      <w:r w:rsidR="006A1D6F">
        <w:rPr>
          <w:b/>
          <w:color w:val="000000"/>
          <w:sz w:val="28"/>
          <w:szCs w:val="28"/>
        </w:rPr>
        <w:t>,</w:t>
      </w:r>
      <w:r w:rsidR="00D74D57">
        <w:rPr>
          <w:b/>
          <w:color w:val="000000"/>
          <w:sz w:val="28"/>
          <w:szCs w:val="28"/>
        </w:rPr>
        <w:t xml:space="preserve"> phê bình và tự phê bình; </w:t>
      </w:r>
      <w:r w:rsidR="00962974">
        <w:rPr>
          <w:b/>
          <w:color w:val="000000"/>
          <w:sz w:val="28"/>
          <w:szCs w:val="28"/>
        </w:rPr>
        <w:t xml:space="preserve">tích cực </w:t>
      </w:r>
      <w:r w:rsidR="00D74D57">
        <w:rPr>
          <w:b/>
          <w:color w:val="000000"/>
          <w:sz w:val="28"/>
          <w:szCs w:val="28"/>
        </w:rPr>
        <w:t>tham gia xây dựng đảng, xây dựng chính quyền trong sạch, vững mạnh</w:t>
      </w:r>
      <w:r w:rsidR="001E63B3">
        <w:rPr>
          <w:b/>
          <w:color w:val="000000"/>
          <w:sz w:val="28"/>
          <w:szCs w:val="28"/>
        </w:rPr>
        <w:t xml:space="preserve"> góp phần </w:t>
      </w:r>
      <w:r w:rsidR="001E63B3" w:rsidRPr="001E63B3">
        <w:rPr>
          <w:b/>
          <w:bCs/>
          <w:color w:val="000000" w:themeColor="text1"/>
          <w:sz w:val="28"/>
          <w:szCs w:val="28"/>
          <w:shd w:val="clear" w:color="auto" w:fill="FFFFFF"/>
        </w:rPr>
        <w:t>ngăn chặn, đẩy lùi sự suy thoái về tư tưởng chính trị, đạo đức, lối sống, những biểu hiện "tự diễn biến", "tự chuyển hoá" trong nội bộ</w:t>
      </w:r>
    </w:p>
    <w:p w:rsidR="00CF5DFF" w:rsidRPr="00CF5DFF" w:rsidRDefault="00CF5DFF" w:rsidP="00D87EE2">
      <w:pPr>
        <w:pStyle w:val="NormalWeb"/>
        <w:spacing w:before="0" w:beforeAutospacing="0" w:after="0" w:afterAutospacing="0"/>
        <w:ind w:firstLine="720"/>
        <w:jc w:val="both"/>
        <w:rPr>
          <w:color w:val="000000"/>
          <w:sz w:val="28"/>
          <w:szCs w:val="28"/>
        </w:rPr>
      </w:pPr>
      <w:r w:rsidRPr="00CF5DFF">
        <w:rPr>
          <w:bCs/>
          <w:color w:val="000000" w:themeColor="text1"/>
          <w:sz w:val="28"/>
          <w:szCs w:val="28"/>
          <w:shd w:val="clear" w:color="auto" w:fill="FFFFFF"/>
        </w:rPr>
        <w:t>Các LĐLĐ tỉnh, thành phố, công đoàn ngành Trung ương, công đoàn tổng công ty trực thuộc</w:t>
      </w:r>
      <w:r w:rsidR="00C83345">
        <w:rPr>
          <w:bCs/>
          <w:color w:val="000000" w:themeColor="text1"/>
          <w:sz w:val="28"/>
          <w:szCs w:val="28"/>
          <w:shd w:val="clear" w:color="auto" w:fill="FFFFFF"/>
        </w:rPr>
        <w:t xml:space="preserve"> và các ban, đơn vị trực thuộc</w:t>
      </w:r>
      <w:r w:rsidRPr="00CF5DFF">
        <w:rPr>
          <w:bCs/>
          <w:color w:val="000000" w:themeColor="text1"/>
          <w:sz w:val="28"/>
          <w:szCs w:val="28"/>
          <w:shd w:val="clear" w:color="auto" w:fill="FFFFFF"/>
        </w:rPr>
        <w:t xml:space="preserve"> Tổng Liên đoàn bám sát nội dung nhiệm vụ và thời gian thực hiện tại Kế hoạch số 140-KH/ĐĐTLĐ ngày 28/12/2016 </w:t>
      </w:r>
      <w:r w:rsidR="00C83345">
        <w:rPr>
          <w:bCs/>
          <w:color w:val="000000" w:themeColor="text1"/>
          <w:sz w:val="28"/>
          <w:szCs w:val="28"/>
          <w:shd w:val="clear" w:color="auto" w:fill="FFFFFF"/>
        </w:rPr>
        <w:t xml:space="preserve">của </w:t>
      </w:r>
      <w:r w:rsidR="00C83345" w:rsidRPr="00675029">
        <w:rPr>
          <w:bCs/>
          <w:color w:val="000000" w:themeColor="text1"/>
          <w:sz w:val="28"/>
          <w:szCs w:val="28"/>
          <w:shd w:val="clear" w:color="auto" w:fill="FFFFFF"/>
        </w:rPr>
        <w:t>Đảng Đoàn Tổng Liên đoàn</w:t>
      </w:r>
      <w:r w:rsidR="00675029">
        <w:rPr>
          <w:bCs/>
          <w:color w:val="FF0000"/>
          <w:sz w:val="28"/>
          <w:szCs w:val="28"/>
          <w:shd w:val="clear" w:color="auto" w:fill="FFFFFF"/>
        </w:rPr>
        <w:t xml:space="preserve"> </w:t>
      </w:r>
      <w:r w:rsidRPr="00CF5DFF">
        <w:rPr>
          <w:bCs/>
          <w:color w:val="000000" w:themeColor="text1"/>
          <w:sz w:val="28"/>
          <w:szCs w:val="28"/>
          <w:shd w:val="clear" w:color="auto" w:fill="FFFFFF"/>
        </w:rPr>
        <w:t xml:space="preserve">để triển khai thực hiện, </w:t>
      </w:r>
      <w:r w:rsidR="00C83345" w:rsidRPr="00675029">
        <w:rPr>
          <w:bCs/>
          <w:color w:val="000000" w:themeColor="text1"/>
          <w:sz w:val="28"/>
          <w:szCs w:val="28"/>
          <w:shd w:val="clear" w:color="auto" w:fill="FFFFFF"/>
        </w:rPr>
        <w:t>chú trọng thực hiện</w:t>
      </w:r>
      <w:r w:rsidR="00C83345">
        <w:rPr>
          <w:bCs/>
          <w:color w:val="000000" w:themeColor="text1"/>
          <w:sz w:val="28"/>
          <w:szCs w:val="28"/>
          <w:shd w:val="clear" w:color="auto" w:fill="FFFFFF"/>
        </w:rPr>
        <w:t xml:space="preserve"> một số</w:t>
      </w:r>
      <w:r w:rsidRPr="00CF5DFF">
        <w:rPr>
          <w:bCs/>
          <w:color w:val="000000" w:themeColor="text1"/>
          <w:sz w:val="28"/>
          <w:szCs w:val="28"/>
          <w:shd w:val="clear" w:color="auto" w:fill="FFFFFF"/>
        </w:rPr>
        <w:t xml:space="preserve"> nhiệm vụ, giải pháp sau:</w:t>
      </w:r>
    </w:p>
    <w:p w:rsidR="0087251D" w:rsidRPr="0087251D" w:rsidRDefault="0087251D" w:rsidP="00D87EE2">
      <w:pPr>
        <w:ind w:firstLine="720"/>
        <w:jc w:val="both"/>
        <w:rPr>
          <w:i/>
        </w:rPr>
      </w:pPr>
      <w:r w:rsidRPr="0087251D">
        <w:rPr>
          <w:i/>
        </w:rPr>
        <w:t>2.1</w:t>
      </w:r>
      <w:r w:rsidR="00424BED">
        <w:rPr>
          <w:i/>
        </w:rPr>
        <w:t>. Tuyên truyền, giáo dục, nâng cao nhận thức</w:t>
      </w:r>
      <w:r w:rsidR="00996B84" w:rsidRPr="0087251D">
        <w:rPr>
          <w:i/>
        </w:rPr>
        <w:t xml:space="preserve"> chính trị, tư tưở</w:t>
      </w:r>
      <w:r w:rsidR="00B15970">
        <w:rPr>
          <w:i/>
        </w:rPr>
        <w:t>ng</w:t>
      </w:r>
      <w:r w:rsidR="00424BED">
        <w:rPr>
          <w:i/>
        </w:rPr>
        <w:t xml:space="preserve">, </w:t>
      </w:r>
      <w:r w:rsidR="00D74D57">
        <w:rPr>
          <w:i/>
        </w:rPr>
        <w:t>ý thức trách nhiệm của</w:t>
      </w:r>
      <w:r w:rsidR="00675029">
        <w:rPr>
          <w:i/>
        </w:rPr>
        <w:t xml:space="preserve"> </w:t>
      </w:r>
      <w:r w:rsidR="00C83345" w:rsidRPr="00675029">
        <w:rPr>
          <w:i/>
          <w:color w:val="000000" w:themeColor="text1"/>
        </w:rPr>
        <w:t>cán bộ,</w:t>
      </w:r>
      <w:r w:rsidR="00675029">
        <w:rPr>
          <w:i/>
          <w:color w:val="FF0000"/>
        </w:rPr>
        <w:t xml:space="preserve"> </w:t>
      </w:r>
      <w:r w:rsidR="00AD7F81">
        <w:rPr>
          <w:i/>
        </w:rPr>
        <w:t>đoàn viên, công nhân, viên chức, lao động</w:t>
      </w:r>
      <w:r w:rsidR="00B9744C">
        <w:rPr>
          <w:i/>
        </w:rPr>
        <w:t>.</w:t>
      </w:r>
    </w:p>
    <w:p w:rsidR="00EF2250" w:rsidRDefault="00996B84" w:rsidP="00D87EE2">
      <w:pPr>
        <w:ind w:firstLine="720"/>
        <w:jc w:val="both"/>
        <w:rPr>
          <w:color w:val="000000"/>
          <w:szCs w:val="28"/>
        </w:rPr>
      </w:pPr>
      <w:r>
        <w:rPr>
          <w:bCs/>
          <w:szCs w:val="28"/>
        </w:rPr>
        <w:t xml:space="preserve">- </w:t>
      </w:r>
      <w:r w:rsidR="009E0A89">
        <w:rPr>
          <w:bCs/>
          <w:szCs w:val="28"/>
        </w:rPr>
        <w:t>Tổ chức các diễn đàn trao đổi thông qua sinh hoạt chuyên môn, sinh hoạt công đoàn,</w:t>
      </w:r>
      <w:r w:rsidR="0058744D">
        <w:rPr>
          <w:bCs/>
          <w:szCs w:val="28"/>
        </w:rPr>
        <w:t xml:space="preserve"> các hình thức thi tìm hiểu</w:t>
      </w:r>
      <w:r w:rsidR="009E0A89">
        <w:rPr>
          <w:bCs/>
          <w:szCs w:val="28"/>
        </w:rPr>
        <w:t xml:space="preserve">… để cán bộ, công chức, viên chức </w:t>
      </w:r>
      <w:r w:rsidR="009E0A89">
        <w:rPr>
          <w:color w:val="000000"/>
          <w:szCs w:val="28"/>
        </w:rPr>
        <w:t xml:space="preserve">tự giác </w:t>
      </w:r>
      <w:r w:rsidR="009E0A89" w:rsidRPr="00D12DA6">
        <w:rPr>
          <w:color w:val="000000"/>
          <w:szCs w:val="28"/>
        </w:rPr>
        <w:t>học tập, nghiên cứ</w:t>
      </w:r>
      <w:r w:rsidR="009E0A89">
        <w:rPr>
          <w:color w:val="000000"/>
          <w:szCs w:val="28"/>
        </w:rPr>
        <w:t>u</w:t>
      </w:r>
      <w:r w:rsidR="001501B4">
        <w:rPr>
          <w:color w:val="000000"/>
          <w:szCs w:val="28"/>
        </w:rPr>
        <w:t xml:space="preserve"> các</w:t>
      </w:r>
      <w:r w:rsidR="009E0A89">
        <w:rPr>
          <w:color w:val="000000"/>
          <w:szCs w:val="28"/>
        </w:rPr>
        <w:t xml:space="preserve"> nội dung</w:t>
      </w:r>
      <w:r w:rsidR="001501B4">
        <w:rPr>
          <w:color w:val="000000"/>
          <w:szCs w:val="28"/>
        </w:rPr>
        <w:t xml:space="preserve"> của</w:t>
      </w:r>
      <w:r w:rsidR="009E0A89">
        <w:rPr>
          <w:color w:val="000000"/>
          <w:szCs w:val="28"/>
        </w:rPr>
        <w:t xml:space="preserve"> Nghị quyết,</w:t>
      </w:r>
      <w:r w:rsidR="00EF2250">
        <w:rPr>
          <w:color w:val="000000"/>
          <w:szCs w:val="28"/>
        </w:rPr>
        <w:t xml:space="preserve"> từ đó nhận thức sâu sắc về nguy cơ, nhận diện đúng những biểu hiện và đề ra các giải pháp phù hợp để đấu tranh ngăn chặn, đẩy lùi có hiệu quả tình trạng suy thoái về tư tưởng chính trị, đạo đức, lối sống, những biểu hiện "tự diễn biến", "tự chuyển hoá" trong nội bộ.</w:t>
      </w:r>
    </w:p>
    <w:p w:rsidR="00205BFB" w:rsidRDefault="00996B84" w:rsidP="00D87EE2">
      <w:pPr>
        <w:ind w:firstLine="720"/>
        <w:jc w:val="both"/>
        <w:rPr>
          <w:szCs w:val="28"/>
        </w:rPr>
      </w:pPr>
      <w:r>
        <w:rPr>
          <w:bCs/>
          <w:color w:val="000000"/>
          <w:szCs w:val="28"/>
        </w:rPr>
        <w:t>Xây dựng và thực hiệ</w:t>
      </w:r>
      <w:r w:rsidR="00C83345">
        <w:rPr>
          <w:bCs/>
          <w:color w:val="000000"/>
          <w:szCs w:val="28"/>
        </w:rPr>
        <w:t xml:space="preserve">n </w:t>
      </w:r>
      <w:r>
        <w:rPr>
          <w:lang w:val="pl-PL"/>
        </w:rPr>
        <w:t>những chuẩn mực</w:t>
      </w:r>
      <w:r w:rsidR="00675029">
        <w:rPr>
          <w:lang w:val="pl-PL"/>
        </w:rPr>
        <w:t xml:space="preserve"> </w:t>
      </w:r>
      <w:r w:rsidR="00C83345" w:rsidRPr="00675029">
        <w:rPr>
          <w:color w:val="000000" w:themeColor="text1"/>
          <w:lang w:val="pl-PL"/>
        </w:rPr>
        <w:t>tốt về</w:t>
      </w:r>
      <w:r>
        <w:rPr>
          <w:lang w:val="pl-PL"/>
        </w:rPr>
        <w:t xml:space="preserve"> đạo đứ</w:t>
      </w:r>
      <w:r w:rsidR="00363566">
        <w:rPr>
          <w:lang w:val="pl-PL"/>
        </w:rPr>
        <w:t>c,</w:t>
      </w:r>
      <w:r>
        <w:rPr>
          <w:lang w:val="pl-PL"/>
        </w:rPr>
        <w:t xml:space="preserve"> tác phong, phương pháp làm việc, phong cách phục vụ của cán bộ</w:t>
      </w:r>
      <w:r w:rsidR="00205BFB">
        <w:rPr>
          <w:lang w:val="pl-PL"/>
        </w:rPr>
        <w:t>,</w:t>
      </w:r>
      <w:r>
        <w:rPr>
          <w:lang w:val="pl-PL"/>
        </w:rPr>
        <w:t xml:space="preserve"> công chức, viên chức.</w:t>
      </w:r>
      <w:r w:rsidR="00363566">
        <w:rPr>
          <w:lang w:val="pl-PL"/>
        </w:rPr>
        <w:t>T</w:t>
      </w:r>
      <w:r>
        <w:rPr>
          <w:color w:val="000000"/>
          <w:spacing w:val="2"/>
          <w:szCs w:val="28"/>
          <w:shd w:val="clear" w:color="auto" w:fill="FFFFFF"/>
        </w:rPr>
        <w:t xml:space="preserve">hực </w:t>
      </w:r>
      <w:r w:rsidRPr="00CB58B0">
        <w:rPr>
          <w:color w:val="000000"/>
          <w:spacing w:val="2"/>
          <w:szCs w:val="28"/>
          <w:shd w:val="clear" w:color="auto" w:fill="FFFFFF"/>
        </w:rPr>
        <w:t xml:space="preserve">hiện tốt Quy tắc ứng xử trong cơ quan, đơn vị; quy tắc ứng xử của cán bộ công </w:t>
      </w:r>
      <w:r w:rsidRPr="00CB58B0">
        <w:rPr>
          <w:rFonts w:hint="eastAsia"/>
          <w:color w:val="000000"/>
          <w:spacing w:val="2"/>
          <w:szCs w:val="28"/>
          <w:shd w:val="clear" w:color="auto" w:fill="FFFFFF"/>
        </w:rPr>
        <w:t>đ</w:t>
      </w:r>
      <w:r>
        <w:rPr>
          <w:color w:val="000000"/>
          <w:spacing w:val="2"/>
          <w:szCs w:val="28"/>
          <w:shd w:val="clear" w:color="auto" w:fill="FFFFFF"/>
        </w:rPr>
        <w:t>oàn</w:t>
      </w:r>
      <w:r w:rsidR="001A009B">
        <w:rPr>
          <w:color w:val="000000"/>
          <w:spacing w:val="2"/>
          <w:szCs w:val="28"/>
          <w:shd w:val="clear" w:color="auto" w:fill="FFFFFF"/>
        </w:rPr>
        <w:t>.</w:t>
      </w:r>
    </w:p>
    <w:p w:rsidR="00C83345" w:rsidRDefault="00996B84" w:rsidP="00D87EE2">
      <w:pPr>
        <w:ind w:firstLine="720"/>
        <w:jc w:val="both"/>
        <w:rPr>
          <w:lang w:val="pl-PL"/>
        </w:rPr>
      </w:pPr>
      <w:r>
        <w:rPr>
          <w:lang w:val="pl-PL"/>
        </w:rPr>
        <w:t xml:space="preserve">- </w:t>
      </w:r>
      <w:r w:rsidR="000A3A29">
        <w:rPr>
          <w:lang w:val="pl-PL"/>
        </w:rPr>
        <w:t xml:space="preserve">Bồi dưỡng, nâng cao nhận thức chính trị, tư tưởng, rèn luyện đạo đức, lối sống, tác phong công nghiệp cho đoàn viên công đoàn, công nhân lao động. </w:t>
      </w:r>
      <w:r>
        <w:rPr>
          <w:lang w:val="pl-PL"/>
        </w:rPr>
        <w:t>Nghiên cứu,</w:t>
      </w:r>
      <w:r w:rsidR="000A3A29">
        <w:rPr>
          <w:lang w:val="pl-PL"/>
        </w:rPr>
        <w:t xml:space="preserve"> sáng tạo và tổ chức các mô hình</w:t>
      </w:r>
      <w:r>
        <w:rPr>
          <w:lang w:val="pl-PL"/>
        </w:rPr>
        <w:t xml:space="preserve"> giáo dục phù hợp để công nhân lao động được tiế</w:t>
      </w:r>
      <w:r w:rsidR="000A3A29">
        <w:rPr>
          <w:lang w:val="pl-PL"/>
        </w:rPr>
        <w:t>p thu</w:t>
      </w:r>
      <w:r>
        <w:rPr>
          <w:lang w:val="pl-PL"/>
        </w:rPr>
        <w:t xml:space="preserve"> những bài giáo dục chính trị - pháp luậ</w:t>
      </w:r>
      <w:r w:rsidR="00EF2250">
        <w:rPr>
          <w:lang w:val="pl-PL"/>
        </w:rPr>
        <w:t>t</w:t>
      </w:r>
      <w:r w:rsidR="000A3A29">
        <w:rPr>
          <w:lang w:val="pl-PL"/>
        </w:rPr>
        <w:t xml:space="preserve">, như: thiết lập các </w:t>
      </w:r>
      <w:r w:rsidR="000A3A29">
        <w:rPr>
          <w:lang w:val="pl-PL"/>
        </w:rPr>
        <w:lastRenderedPageBreak/>
        <w:t>trang mạng xã hội (facebook), fanpage của công đoàn cơ sở kết nối với các đoàn viên, công nhân lao động trong doanh nghiệp để cập nhật, phổ biến nội dung giáo dục chính trị, pháp luậ</w:t>
      </w:r>
      <w:r w:rsidR="00AD7F81">
        <w:rPr>
          <w:lang w:val="pl-PL"/>
        </w:rPr>
        <w:t>t.</w:t>
      </w:r>
    </w:p>
    <w:p w:rsidR="00C83345" w:rsidRPr="00C83345" w:rsidRDefault="00AD7F81" w:rsidP="00D87EE2">
      <w:pPr>
        <w:ind w:firstLine="720"/>
        <w:jc w:val="both"/>
        <w:rPr>
          <w:color w:val="FF0000"/>
          <w:lang w:val="pl-PL"/>
        </w:rPr>
      </w:pPr>
      <w:r>
        <w:rPr>
          <w:lang w:val="pl-PL"/>
        </w:rPr>
        <w:t xml:space="preserve"> Công đoàn cơ sở</w:t>
      </w:r>
      <w:r w:rsidR="000A3A29">
        <w:rPr>
          <w:lang w:val="pl-PL"/>
        </w:rPr>
        <w:t xml:space="preserve"> tham mưu với cấp ủy (ở những doanh nghiệp có tổ chức cơ sở đảng) xây dựng kế hoạch, chương trình giáo dục chính trị, pháp luật</w:t>
      </w:r>
      <w:r w:rsidR="001501B4">
        <w:rPr>
          <w:lang w:val="pl-PL"/>
        </w:rPr>
        <w:t xml:space="preserve"> cho công nhân lao động</w:t>
      </w:r>
      <w:r w:rsidR="000A3A29">
        <w:rPr>
          <w:lang w:val="pl-PL"/>
        </w:rPr>
        <w:t xml:space="preserve"> hàng năm; thương lượng</w:t>
      </w:r>
      <w:r w:rsidR="0083213E">
        <w:rPr>
          <w:lang w:val="pl-PL"/>
        </w:rPr>
        <w:t xml:space="preserve"> và đưa vào thỏa ước lao động tập thể nội dung doanh nghiệp</w:t>
      </w:r>
      <w:r w:rsidR="000A3A29">
        <w:rPr>
          <w:lang w:val="pl-PL"/>
        </w:rPr>
        <w:t xml:space="preserve"> dành thờ</w:t>
      </w:r>
      <w:r w:rsidR="00550C7F">
        <w:rPr>
          <w:lang w:val="pl-PL"/>
        </w:rPr>
        <w:t xml:space="preserve">i gian cho </w:t>
      </w:r>
      <w:r w:rsidR="001501B4">
        <w:rPr>
          <w:lang w:val="pl-PL"/>
        </w:rPr>
        <w:t xml:space="preserve">công nhân lao động </w:t>
      </w:r>
      <w:r w:rsidR="0083213E">
        <w:rPr>
          <w:lang w:val="pl-PL"/>
        </w:rPr>
        <w:t xml:space="preserve">tham gia các hoạt động </w:t>
      </w:r>
      <w:r w:rsidR="000A3A29">
        <w:rPr>
          <w:lang w:val="pl-PL"/>
        </w:rPr>
        <w:t>tuyên truyền, phổ biến chủ trương, đường lối của Đảng, chính sách pháp luật của nhà nướ</w:t>
      </w:r>
      <w:r w:rsidR="0083213E">
        <w:rPr>
          <w:lang w:val="pl-PL"/>
        </w:rPr>
        <w:t>c</w:t>
      </w:r>
      <w:r w:rsidR="00C83345">
        <w:rPr>
          <w:lang w:val="pl-PL"/>
        </w:rPr>
        <w:t xml:space="preserve">; </w:t>
      </w:r>
      <w:r w:rsidR="00C83345" w:rsidRPr="00675029">
        <w:rPr>
          <w:color w:val="000000" w:themeColor="text1"/>
          <w:lang w:val="pl-PL"/>
        </w:rPr>
        <w:t>có các hình thức phù hợp để tuyên truyền, giáo dục nâng cao ý thức trách nhiệm thực hiện Nghị quyết và các quy định của pháp luật cho đoàn viên công đoàn, công nhân lao động.</w:t>
      </w:r>
    </w:p>
    <w:p w:rsidR="00550C7F" w:rsidRDefault="00550C7F" w:rsidP="00D87EE2">
      <w:pPr>
        <w:ind w:firstLine="720"/>
        <w:jc w:val="both"/>
        <w:rPr>
          <w:lang w:val="pl-PL"/>
        </w:rPr>
      </w:pPr>
      <w:r>
        <w:rPr>
          <w:lang w:val="pl-PL"/>
        </w:rPr>
        <w:t xml:space="preserve"> Công đoàn cấp trên cơ sở chủ động đề xuất với Trung tâm chính trị cấp huyện, trường chính trị cấp tỉnh, hàng năm có các lớp giáo dục lý luận chính trị cho cán bộ công đoàn xuất sắc, đoàn viên công đoàn ưu tú, công nhân lao động tiêu biểu.</w:t>
      </w:r>
    </w:p>
    <w:p w:rsidR="00AD7F81" w:rsidRPr="00AD7F81" w:rsidRDefault="00AD7F81" w:rsidP="00D87EE2">
      <w:pPr>
        <w:pStyle w:val="NormalWeb"/>
        <w:spacing w:before="0" w:beforeAutospacing="0" w:after="0" w:afterAutospacing="0"/>
        <w:ind w:firstLine="720"/>
        <w:jc w:val="both"/>
        <w:rPr>
          <w:sz w:val="28"/>
          <w:szCs w:val="28"/>
          <w:lang w:val="pl-PL"/>
        </w:rPr>
      </w:pPr>
      <w:r w:rsidRPr="00AD7F81">
        <w:rPr>
          <w:sz w:val="28"/>
          <w:szCs w:val="28"/>
          <w:lang w:val="pl-PL"/>
        </w:rPr>
        <w:t>- T</w:t>
      </w:r>
      <w:r w:rsidR="00996B84" w:rsidRPr="00AD7F81">
        <w:rPr>
          <w:sz w:val="28"/>
          <w:szCs w:val="28"/>
          <w:lang w:val="pl-PL"/>
        </w:rPr>
        <w:t>ổ chức các hoạt động văn hóa, văn nghệ, thể thao, giải trí tạ</w:t>
      </w:r>
      <w:r w:rsidR="000B5054" w:rsidRPr="00AD7F81">
        <w:rPr>
          <w:sz w:val="28"/>
          <w:szCs w:val="28"/>
          <w:lang w:val="pl-PL"/>
        </w:rPr>
        <w:t>i cơ sở góp phần</w:t>
      </w:r>
      <w:r w:rsidR="00FB218C" w:rsidRPr="00AD7F81">
        <w:rPr>
          <w:sz w:val="28"/>
          <w:szCs w:val="28"/>
          <w:lang w:val="pl-PL"/>
        </w:rPr>
        <w:t xml:space="preserve"> chăm lo đời sống văn hóa tinh thần</w:t>
      </w:r>
      <w:r w:rsidRPr="00AD7F81">
        <w:rPr>
          <w:sz w:val="28"/>
          <w:szCs w:val="28"/>
          <w:lang w:val="pl-PL"/>
        </w:rPr>
        <w:t>, nâng cao thể lực</w:t>
      </w:r>
      <w:r w:rsidR="00FB218C" w:rsidRPr="00AD7F81">
        <w:rPr>
          <w:sz w:val="28"/>
          <w:szCs w:val="28"/>
          <w:lang w:val="pl-PL"/>
        </w:rPr>
        <w:t xml:space="preserve"> cho công nhân lao động, xây dựng môi trường sống, môi trường làm việc lành mạnh, an toàn</w:t>
      </w:r>
      <w:r w:rsidR="000B5054" w:rsidRPr="00AD7F81">
        <w:rPr>
          <w:sz w:val="28"/>
          <w:szCs w:val="28"/>
          <w:lang w:val="pl-PL"/>
        </w:rPr>
        <w:t>.</w:t>
      </w:r>
    </w:p>
    <w:p w:rsidR="00996B84" w:rsidRPr="00AD7F81" w:rsidRDefault="00AD7F81" w:rsidP="00D87EE2">
      <w:pPr>
        <w:pStyle w:val="NormalWeb"/>
        <w:spacing w:before="0" w:beforeAutospacing="0" w:after="0" w:afterAutospacing="0"/>
        <w:ind w:firstLine="720"/>
        <w:jc w:val="both"/>
        <w:rPr>
          <w:bCs/>
          <w:color w:val="0F1419"/>
          <w:sz w:val="28"/>
          <w:szCs w:val="28"/>
        </w:rPr>
      </w:pPr>
      <w:r>
        <w:rPr>
          <w:bCs/>
          <w:color w:val="0F1419"/>
          <w:sz w:val="28"/>
          <w:szCs w:val="28"/>
        </w:rPr>
        <w:t>- C</w:t>
      </w:r>
      <w:r w:rsidRPr="00DE60BF">
        <w:rPr>
          <w:bCs/>
          <w:color w:val="0F1419"/>
          <w:sz w:val="28"/>
          <w:szCs w:val="28"/>
        </w:rPr>
        <w:t xml:space="preserve">hủ động nắm bắt diễn biễn tư tưởng của cán bộ, đoàn viên, </w:t>
      </w:r>
      <w:r>
        <w:rPr>
          <w:bCs/>
          <w:color w:val="0F1419"/>
          <w:sz w:val="28"/>
          <w:szCs w:val="28"/>
        </w:rPr>
        <w:t>CNVCLĐ qua báo chí, mạng xã hội; qua đội ngũ cộng tác viên dư luận xã hội; qua các cuộc họp, hội nghị, hội thảo, tọa đàm; qua trao đổi trực tiếp; qua</w:t>
      </w:r>
      <w:r w:rsidR="00675029">
        <w:rPr>
          <w:bCs/>
          <w:color w:val="0F1419"/>
          <w:sz w:val="28"/>
          <w:szCs w:val="28"/>
        </w:rPr>
        <w:t xml:space="preserve"> </w:t>
      </w:r>
      <w:r w:rsidR="00C83345" w:rsidRPr="00675029">
        <w:rPr>
          <w:bCs/>
          <w:color w:val="000000" w:themeColor="text1"/>
          <w:sz w:val="28"/>
          <w:szCs w:val="28"/>
        </w:rPr>
        <w:t>giải quyết các</w:t>
      </w:r>
      <w:r>
        <w:rPr>
          <w:bCs/>
          <w:color w:val="0F1419"/>
          <w:sz w:val="28"/>
          <w:szCs w:val="28"/>
        </w:rPr>
        <w:t xml:space="preserve"> đơn thư</w:t>
      </w:r>
      <w:r w:rsidR="0083213E">
        <w:rPr>
          <w:bCs/>
          <w:color w:val="0F1419"/>
          <w:sz w:val="28"/>
          <w:szCs w:val="28"/>
        </w:rPr>
        <w:t xml:space="preserve"> khiếu nại, tố cáo…. Xây dựn</w:t>
      </w:r>
      <w:r w:rsidR="007B2DC4">
        <w:rPr>
          <w:bCs/>
          <w:color w:val="0F1419"/>
          <w:sz w:val="28"/>
          <w:szCs w:val="28"/>
        </w:rPr>
        <w:t>g</w:t>
      </w:r>
      <w:r w:rsidR="0083213E">
        <w:rPr>
          <w:bCs/>
          <w:color w:val="0F1419"/>
          <w:sz w:val="28"/>
          <w:szCs w:val="28"/>
        </w:rPr>
        <w:t>,</w:t>
      </w:r>
      <w:r>
        <w:rPr>
          <w:bCs/>
          <w:color w:val="0F1419"/>
          <w:sz w:val="28"/>
          <w:szCs w:val="28"/>
        </w:rPr>
        <w:t xml:space="preserve"> thực hiện quy chế tiếp nhận và </w:t>
      </w:r>
      <w:r w:rsidR="00C83345">
        <w:rPr>
          <w:bCs/>
          <w:color w:val="0F1419"/>
          <w:sz w:val="28"/>
          <w:szCs w:val="28"/>
        </w:rPr>
        <w:t xml:space="preserve">xử lý thông tin dư luận xã hội </w:t>
      </w:r>
      <w:r>
        <w:rPr>
          <w:bCs/>
          <w:color w:val="0F1419"/>
          <w:sz w:val="28"/>
          <w:szCs w:val="28"/>
        </w:rPr>
        <w:t>trong cán bộ, đoàn viên, CNVCLĐ.</w:t>
      </w:r>
    </w:p>
    <w:p w:rsidR="004C6942" w:rsidRDefault="00A246B9" w:rsidP="00D87EE2">
      <w:pPr>
        <w:ind w:firstLine="851"/>
        <w:jc w:val="both"/>
        <w:textAlignment w:val="baseline"/>
        <w:rPr>
          <w:bCs/>
          <w:color w:val="0F1419"/>
          <w:szCs w:val="28"/>
        </w:rPr>
      </w:pPr>
      <w:r>
        <w:rPr>
          <w:lang w:val="pl-PL"/>
        </w:rPr>
        <w:t>-</w:t>
      </w:r>
      <w:r w:rsidR="004C6942">
        <w:rPr>
          <w:rFonts w:eastAsia="Calibri"/>
          <w:bCs/>
          <w:color w:val="0F1419"/>
          <w:szCs w:val="28"/>
        </w:rPr>
        <w:t>T</w:t>
      </w:r>
      <w:r w:rsidR="004C6942" w:rsidRPr="00C57CAF">
        <w:rPr>
          <w:rFonts w:eastAsia="Calibri"/>
          <w:bCs/>
          <w:color w:val="0F1419"/>
          <w:szCs w:val="28"/>
        </w:rPr>
        <w:t>ăng cường quả</w:t>
      </w:r>
      <w:r w:rsidR="004C6942">
        <w:rPr>
          <w:rFonts w:eastAsia="Calibri"/>
          <w:bCs/>
          <w:color w:val="0F1419"/>
          <w:szCs w:val="28"/>
        </w:rPr>
        <w:t xml:space="preserve">n lý </w:t>
      </w:r>
      <w:r w:rsidR="004C6942" w:rsidRPr="00C57CAF">
        <w:rPr>
          <w:rFonts w:eastAsia="Calibri"/>
          <w:bCs/>
          <w:color w:val="0F1419"/>
          <w:szCs w:val="28"/>
        </w:rPr>
        <w:t xml:space="preserve">hoạt động </w:t>
      </w:r>
      <w:r w:rsidR="004C6942">
        <w:rPr>
          <w:rFonts w:eastAsia="Calibri"/>
          <w:bCs/>
          <w:color w:val="0F1419"/>
          <w:szCs w:val="28"/>
        </w:rPr>
        <w:t>của các cơ quan báo chí trong hệ thống công đoàn</w:t>
      </w:r>
      <w:r w:rsidR="004C6942" w:rsidRPr="00C57CAF">
        <w:rPr>
          <w:rFonts w:eastAsia="Calibri"/>
          <w:bCs/>
          <w:color w:val="0F1419"/>
          <w:szCs w:val="28"/>
        </w:rPr>
        <w:t>; chủ động định hướng, cung cấp thông tin</w:t>
      </w:r>
      <w:r w:rsidR="004C6942">
        <w:rPr>
          <w:rFonts w:eastAsia="Calibri"/>
          <w:bCs/>
          <w:color w:val="0F1419"/>
          <w:szCs w:val="28"/>
        </w:rPr>
        <w:t xml:space="preserve"> cho báo chí</w:t>
      </w:r>
      <w:r w:rsidR="004C6942" w:rsidRPr="00C57CAF">
        <w:rPr>
          <w:rFonts w:eastAsia="Calibri"/>
          <w:bCs/>
          <w:color w:val="0F1419"/>
          <w:szCs w:val="28"/>
        </w:rPr>
        <w:t xml:space="preserve">; </w:t>
      </w:r>
      <w:r w:rsidR="004C6942">
        <w:rPr>
          <w:rFonts w:eastAsia="Calibri"/>
          <w:bCs/>
          <w:color w:val="0F1419"/>
          <w:szCs w:val="28"/>
        </w:rPr>
        <w:t>xây dựng quy chế giám sát và thực hiện</w:t>
      </w:r>
      <w:r w:rsidR="004C6942" w:rsidRPr="00C57CAF">
        <w:rPr>
          <w:rFonts w:eastAsia="Calibri"/>
          <w:bCs/>
          <w:color w:val="0F1419"/>
          <w:szCs w:val="28"/>
        </w:rPr>
        <w:t xml:space="preserve"> quy đị</w:t>
      </w:r>
      <w:r w:rsidR="00586EFF">
        <w:rPr>
          <w:rFonts w:eastAsia="Calibri"/>
          <w:bCs/>
          <w:color w:val="0F1419"/>
          <w:szCs w:val="28"/>
        </w:rPr>
        <w:t>nh trong</w:t>
      </w:r>
      <w:r w:rsidR="004C6942" w:rsidRPr="00C57CAF">
        <w:rPr>
          <w:rFonts w:eastAsia="Calibri"/>
          <w:bCs/>
          <w:color w:val="0F1419"/>
          <w:szCs w:val="28"/>
        </w:rPr>
        <w:t xml:space="preserve"> thông tin, tuyên truyền</w:t>
      </w:r>
      <w:r w:rsidR="00586EFF">
        <w:rPr>
          <w:rFonts w:eastAsia="Calibri"/>
          <w:bCs/>
          <w:color w:val="0F1419"/>
          <w:szCs w:val="28"/>
        </w:rPr>
        <w:t xml:space="preserve"> đường lối, chủ trương của Đảng</w:t>
      </w:r>
      <w:r w:rsidR="004C6942" w:rsidRPr="00C57CAF">
        <w:rPr>
          <w:rFonts w:eastAsia="Calibri"/>
          <w:bCs/>
          <w:color w:val="0F1419"/>
          <w:szCs w:val="28"/>
        </w:rPr>
        <w:t>;</w:t>
      </w:r>
      <w:r w:rsidR="00586EFF">
        <w:rPr>
          <w:rFonts w:eastAsia="Calibri"/>
          <w:bCs/>
          <w:color w:val="0F1419"/>
          <w:szCs w:val="28"/>
        </w:rPr>
        <w:t xml:space="preserve"> phong trào công nhân, viên chức, lao động và hoạt động công đoàn</w:t>
      </w:r>
      <w:r w:rsidR="004C6942">
        <w:rPr>
          <w:bCs/>
          <w:color w:val="0F1419"/>
          <w:szCs w:val="28"/>
        </w:rPr>
        <w:t>.</w:t>
      </w:r>
      <w:r w:rsidR="005240EC">
        <w:rPr>
          <w:bCs/>
          <w:color w:val="0F1419"/>
          <w:szCs w:val="28"/>
        </w:rPr>
        <w:t xml:space="preserve"> Phát huy vai trò của báo chí công đoàn trong đấu tranh bảo vệ quyền, lợi ích hợp pháp, chính đáng của người lao động</w:t>
      </w:r>
      <w:r w:rsidR="00B9744C">
        <w:rPr>
          <w:bCs/>
          <w:color w:val="0F1419"/>
          <w:szCs w:val="28"/>
        </w:rPr>
        <w:t>.</w:t>
      </w:r>
    </w:p>
    <w:p w:rsidR="00CF5DFF" w:rsidRPr="00CF5DFF" w:rsidRDefault="00B9744C" w:rsidP="00CF5DFF">
      <w:pPr>
        <w:ind w:firstLine="851"/>
        <w:jc w:val="both"/>
        <w:textAlignment w:val="baseline"/>
        <w:rPr>
          <w:i/>
          <w:color w:val="222222"/>
          <w:szCs w:val="28"/>
          <w:shd w:val="clear" w:color="auto" w:fill="FFFFFF"/>
        </w:rPr>
      </w:pPr>
      <w:r w:rsidRPr="00B9744C">
        <w:rPr>
          <w:bCs/>
          <w:i/>
          <w:color w:val="0F1419"/>
          <w:szCs w:val="28"/>
        </w:rPr>
        <w:t xml:space="preserve">2.2. </w:t>
      </w:r>
      <w:r w:rsidR="00285133">
        <w:rPr>
          <w:bCs/>
          <w:i/>
          <w:color w:val="0F1419"/>
          <w:szCs w:val="28"/>
        </w:rPr>
        <w:t>Làm tốt công tác</w:t>
      </w:r>
      <w:r w:rsidRPr="00B9744C">
        <w:rPr>
          <w:i/>
          <w:szCs w:val="28"/>
        </w:rPr>
        <w:t>tự phê bình và phê bình</w:t>
      </w:r>
      <w:r w:rsidR="00D378A3">
        <w:rPr>
          <w:i/>
          <w:szCs w:val="28"/>
        </w:rPr>
        <w:t xml:space="preserve">; </w:t>
      </w:r>
      <w:r w:rsidR="00D378A3" w:rsidRPr="00D378A3">
        <w:rPr>
          <w:i/>
          <w:color w:val="222222"/>
          <w:szCs w:val="28"/>
          <w:shd w:val="clear" w:color="auto" w:fill="FFFFFF"/>
        </w:rPr>
        <w:t>xây dự</w:t>
      </w:r>
      <w:r w:rsidR="00C83345">
        <w:rPr>
          <w:i/>
          <w:color w:val="222222"/>
          <w:szCs w:val="28"/>
          <w:shd w:val="clear" w:color="auto" w:fill="FFFFFF"/>
        </w:rPr>
        <w:t>ng, nhân rộng các</w:t>
      </w:r>
      <w:r w:rsidR="00D378A3" w:rsidRPr="00D378A3">
        <w:rPr>
          <w:i/>
          <w:color w:val="222222"/>
          <w:szCs w:val="28"/>
          <w:shd w:val="clear" w:color="auto" w:fill="FFFFFF"/>
        </w:rPr>
        <w:t xml:space="preserve"> tấm gương</w:t>
      </w:r>
      <w:r w:rsidR="00D378A3">
        <w:rPr>
          <w:i/>
          <w:color w:val="222222"/>
          <w:szCs w:val="28"/>
          <w:shd w:val="clear" w:color="auto" w:fill="FFFFFF"/>
        </w:rPr>
        <w:t xml:space="preserve"> học tập và làm theo tư tưởng, đạo đức, phong cách Hồ Chí Minh</w:t>
      </w:r>
      <w:r w:rsidR="00D378A3" w:rsidRPr="00D378A3">
        <w:rPr>
          <w:i/>
          <w:color w:val="222222"/>
          <w:szCs w:val="28"/>
          <w:shd w:val="clear" w:color="auto" w:fill="FFFFFF"/>
        </w:rPr>
        <w:t>; phát huy vai trò người đứng đầ</w:t>
      </w:r>
      <w:r w:rsidR="00D378A3">
        <w:rPr>
          <w:i/>
          <w:color w:val="222222"/>
          <w:szCs w:val="28"/>
          <w:shd w:val="clear" w:color="auto" w:fill="FFFFFF"/>
        </w:rPr>
        <w:t>u trong các cơ quan</w:t>
      </w:r>
      <w:r w:rsidR="00D378A3" w:rsidRPr="00D378A3">
        <w:rPr>
          <w:i/>
          <w:color w:val="222222"/>
          <w:szCs w:val="28"/>
          <w:shd w:val="clear" w:color="auto" w:fill="FFFFFF"/>
        </w:rPr>
        <w:t xml:space="preserve"> công đoàn</w:t>
      </w:r>
    </w:p>
    <w:p w:rsidR="00C07A54" w:rsidRPr="00C07A54" w:rsidRDefault="001A009B" w:rsidP="00D87EE2">
      <w:pPr>
        <w:ind w:firstLine="720"/>
        <w:jc w:val="both"/>
        <w:rPr>
          <w:color w:val="000000"/>
          <w:spacing w:val="2"/>
          <w:shd w:val="clear" w:color="auto" w:fill="FFFFFF"/>
        </w:rPr>
      </w:pPr>
      <w:r>
        <w:rPr>
          <w:szCs w:val="28"/>
        </w:rPr>
        <w:t>- Thực hiện nghiêm</w:t>
      </w:r>
      <w:r w:rsidRPr="00CB58B0">
        <w:rPr>
          <w:szCs w:val="28"/>
        </w:rPr>
        <w:t xml:space="preserve"> kiểm điểm </w:t>
      </w:r>
      <w:r>
        <w:rPr>
          <w:color w:val="000000"/>
        </w:rPr>
        <w:t>gắn với việc kiểm điểm, đánh giá phân loại cán bộ, công chức, viên chức hàng năm và đột xuất theo quy định trên cơ sở cam kết rèn luyện, giữ gìn phẩm chất đạo đức, lối sống, ngăn chặn, đẩy lùi các biểu hiện suy thoái, “tự diễn biến”, “tự chuyể</w:t>
      </w:r>
      <w:r w:rsidR="00C07A54">
        <w:rPr>
          <w:color w:val="000000"/>
        </w:rPr>
        <w:t xml:space="preserve">n hóa”. </w:t>
      </w:r>
      <w:r w:rsidR="00C07A54">
        <w:rPr>
          <w:color w:val="000000"/>
          <w:spacing w:val="2"/>
          <w:shd w:val="clear" w:color="auto" w:fill="FFFFFF"/>
        </w:rPr>
        <w:t>Nội dung kiểm điểm cần tập trung làm rõ những hạn chế, yếu kém; liên hệ với những biểu hiện suy thoái “tự diễn biến”, “tự chuyển hóa”; chỉ rõ nguyên nhân, đề ra giải pháp và thời gian khắc phục; báo cáo cấp ủy cùng cấp và công đoàn cấp trên.</w:t>
      </w:r>
    </w:p>
    <w:p w:rsidR="00B15970" w:rsidRDefault="00C07A54" w:rsidP="00D87EE2">
      <w:pPr>
        <w:ind w:firstLine="851"/>
        <w:jc w:val="both"/>
        <w:textAlignment w:val="baseline"/>
        <w:rPr>
          <w:szCs w:val="28"/>
        </w:rPr>
      </w:pPr>
      <w:r>
        <w:rPr>
          <w:color w:val="000000"/>
        </w:rPr>
        <w:t xml:space="preserve"> Cán bộ, công chức, viên chức và người đứng đầ</w:t>
      </w:r>
      <w:r w:rsidR="005A0D5C">
        <w:rPr>
          <w:color w:val="000000"/>
        </w:rPr>
        <w:t>u</w:t>
      </w:r>
      <w:r>
        <w:rPr>
          <w:color w:val="000000"/>
        </w:rPr>
        <w:t xml:space="preserve"> các cơ quan công đoàn</w:t>
      </w:r>
      <w:r w:rsidR="001A009B">
        <w:rPr>
          <w:color w:val="000000"/>
        </w:rPr>
        <w:t xml:space="preserve"> gương mẫu, tự giác kiểm điể</w:t>
      </w:r>
      <w:r>
        <w:rPr>
          <w:color w:val="000000"/>
        </w:rPr>
        <w:t xml:space="preserve">m </w:t>
      </w:r>
      <w:r w:rsidR="004C6942">
        <w:rPr>
          <w:szCs w:val="28"/>
        </w:rPr>
        <w:t>để cấp dưới học tậ</w:t>
      </w:r>
      <w:r>
        <w:rPr>
          <w:szCs w:val="28"/>
        </w:rPr>
        <w:t xml:space="preserve">p, làm theo. Công đoàn cấp trên và người đứng đầu trong các cơ quan công đoàn </w:t>
      </w:r>
      <w:r w:rsidR="004C6942">
        <w:rPr>
          <w:szCs w:val="28"/>
        </w:rPr>
        <w:t>thường xuyên kiểm tra, giám sát việc khắc phục, sửa chữa khuyết điểm của</w:t>
      </w:r>
      <w:r w:rsidR="00C83345">
        <w:rPr>
          <w:szCs w:val="28"/>
        </w:rPr>
        <w:t xml:space="preserve"> cán bộ và</w:t>
      </w:r>
      <w:r w:rsidR="004C6942">
        <w:rPr>
          <w:szCs w:val="28"/>
        </w:rPr>
        <w:t xml:space="preserve"> công đoàn cấp dướ</w:t>
      </w:r>
      <w:r w:rsidR="00C83345">
        <w:rPr>
          <w:szCs w:val="28"/>
        </w:rPr>
        <w:t>i</w:t>
      </w:r>
      <w:r w:rsidR="0062334E">
        <w:rPr>
          <w:szCs w:val="28"/>
        </w:rPr>
        <w:t>.</w:t>
      </w:r>
    </w:p>
    <w:p w:rsidR="0062334E" w:rsidRDefault="0062334E" w:rsidP="00D87EE2">
      <w:pPr>
        <w:ind w:firstLine="851"/>
        <w:jc w:val="both"/>
        <w:textAlignment w:val="baseline"/>
        <w:rPr>
          <w:szCs w:val="28"/>
        </w:rPr>
      </w:pPr>
      <w:r>
        <w:rPr>
          <w:szCs w:val="28"/>
        </w:rPr>
        <w:t>- Xây dựng các gương điển hình trong học tập và làm theo tư tưởng, đạo đức, phong cách Hồ Chí Minh</w:t>
      </w:r>
      <w:r w:rsidR="00FF1FA6">
        <w:rPr>
          <w:szCs w:val="28"/>
        </w:rPr>
        <w:t>: gương</w:t>
      </w:r>
      <w:r w:rsidR="007B2DC4">
        <w:rPr>
          <w:szCs w:val="28"/>
        </w:rPr>
        <w:t xml:space="preserve"> điển hình</w:t>
      </w:r>
      <w:r w:rsidR="00FF1FA6">
        <w:rPr>
          <w:szCs w:val="28"/>
        </w:rPr>
        <w:t xml:space="preserve"> trong</w:t>
      </w:r>
      <w:r w:rsidRPr="0062334E">
        <w:rPr>
          <w:szCs w:val="28"/>
        </w:rPr>
        <w:t xml:space="preserve"> lao động, sản xuấ</w:t>
      </w:r>
      <w:r w:rsidR="00FF1FA6">
        <w:rPr>
          <w:szCs w:val="28"/>
        </w:rPr>
        <w:t>t</w:t>
      </w:r>
      <w:r w:rsidR="00F61BA9">
        <w:rPr>
          <w:szCs w:val="28"/>
        </w:rPr>
        <w:t xml:space="preserve"> và công </w:t>
      </w:r>
      <w:r w:rsidR="00F61BA9">
        <w:rPr>
          <w:szCs w:val="28"/>
        </w:rPr>
        <w:lastRenderedPageBreak/>
        <w:t>tác</w:t>
      </w:r>
      <w:r w:rsidR="00FF1FA6">
        <w:rPr>
          <w:szCs w:val="28"/>
        </w:rPr>
        <w:t>; gương</w:t>
      </w:r>
      <w:r w:rsidR="007B2DC4">
        <w:rPr>
          <w:szCs w:val="28"/>
        </w:rPr>
        <w:t xml:space="preserve"> điển hình</w:t>
      </w:r>
      <w:r w:rsidR="00FF1FA6">
        <w:rPr>
          <w:szCs w:val="28"/>
        </w:rPr>
        <w:t xml:space="preserve"> trong cuộc sống; gương</w:t>
      </w:r>
      <w:r w:rsidR="007B2DC4">
        <w:rPr>
          <w:szCs w:val="28"/>
        </w:rPr>
        <w:t xml:space="preserve"> điển hình</w:t>
      </w:r>
      <w:r w:rsidR="00FF1FA6">
        <w:rPr>
          <w:szCs w:val="28"/>
        </w:rPr>
        <w:t xml:space="preserve"> trong lãnh đạo, quản lý</w:t>
      </w:r>
      <w:r w:rsidR="00F61BA9">
        <w:rPr>
          <w:szCs w:val="28"/>
        </w:rPr>
        <w:t>… để phổ biến và nhân rộ</w:t>
      </w:r>
      <w:r w:rsidR="007B2DC4">
        <w:rPr>
          <w:szCs w:val="28"/>
        </w:rPr>
        <w:t>ng trong hệ thống công đoàn.</w:t>
      </w:r>
    </w:p>
    <w:p w:rsidR="00996B84" w:rsidRPr="00B15970" w:rsidRDefault="0062334E" w:rsidP="00D87EE2">
      <w:pPr>
        <w:ind w:firstLine="720"/>
        <w:jc w:val="both"/>
        <w:rPr>
          <w:szCs w:val="28"/>
        </w:rPr>
      </w:pPr>
      <w:r>
        <w:rPr>
          <w:color w:val="000000"/>
          <w:szCs w:val="28"/>
          <w:shd w:val="clear" w:color="auto" w:fill="FFFFFF"/>
        </w:rPr>
        <w:t>- Quả</w:t>
      </w:r>
      <w:r w:rsidR="00C83345">
        <w:rPr>
          <w:color w:val="000000"/>
          <w:szCs w:val="28"/>
          <w:shd w:val="clear" w:color="auto" w:fill="FFFFFF"/>
        </w:rPr>
        <w:t xml:space="preserve">n </w:t>
      </w:r>
      <w:r w:rsidR="00B15970" w:rsidRPr="00B15970">
        <w:rPr>
          <w:color w:val="000000"/>
          <w:szCs w:val="28"/>
          <w:shd w:val="clear" w:color="auto" w:fill="FFFFFF"/>
        </w:rPr>
        <w:t xml:space="preserve">lý chặt chẽ </w:t>
      </w:r>
      <w:r>
        <w:rPr>
          <w:color w:val="000000"/>
          <w:szCs w:val="28"/>
          <w:shd w:val="clear" w:color="auto" w:fill="FFFFFF"/>
        </w:rPr>
        <w:t xml:space="preserve">công tác </w:t>
      </w:r>
      <w:r w:rsidR="00B15970" w:rsidRPr="00B15970">
        <w:rPr>
          <w:color w:val="000000"/>
          <w:szCs w:val="28"/>
          <w:shd w:val="clear" w:color="auto" w:fill="FFFFFF"/>
        </w:rPr>
        <w:t>cán bộ của công đoàn; khắc phục những bất hợp lý trong công tác cán bộ như: Phân công, phân cấp, thẩm quyền quản lý; quy trình, quy hoạch bổ nhiệm, luân chuyển cán bộ;...</w:t>
      </w:r>
      <w:r w:rsidR="00B15970" w:rsidRPr="00B15970">
        <w:rPr>
          <w:color w:val="000000"/>
          <w:szCs w:val="28"/>
        </w:rPr>
        <w:t xml:space="preserve"> C</w:t>
      </w:r>
      <w:r w:rsidR="00996B84" w:rsidRPr="00B15970">
        <w:rPr>
          <w:color w:val="000000"/>
          <w:szCs w:val="28"/>
        </w:rPr>
        <w:t>ó biện pháp, hình thức xử lý phù hợp đối với những trường hợp cán bộ</w:t>
      </w:r>
      <w:r w:rsidR="00B15970" w:rsidRPr="00B15970">
        <w:rPr>
          <w:color w:val="000000"/>
          <w:szCs w:val="28"/>
        </w:rPr>
        <w:t>,</w:t>
      </w:r>
      <w:r w:rsidR="00996B84" w:rsidRPr="00B15970">
        <w:rPr>
          <w:color w:val="000000"/>
          <w:szCs w:val="28"/>
        </w:rPr>
        <w:t xml:space="preserve"> suy thoái, “tự diễn biến”, “tự chuyển hóa”. Kịp thời xử lý dứt điểm đơn, thư kiến nghị phản ánh, khiếu nại, tố cáo liên quan đến </w:t>
      </w:r>
      <w:r w:rsidR="003F4725">
        <w:rPr>
          <w:color w:val="000000"/>
          <w:szCs w:val="28"/>
        </w:rPr>
        <w:t xml:space="preserve">cán bộ công đoàn về </w:t>
      </w:r>
      <w:r w:rsidR="00996B84" w:rsidRPr="00B15970">
        <w:rPr>
          <w:color w:val="000000"/>
          <w:szCs w:val="28"/>
        </w:rPr>
        <w:t xml:space="preserve">các biểu hiện suy thoái, “tự diễn biến”, “tự chuyển hóa”.  </w:t>
      </w:r>
    </w:p>
    <w:p w:rsidR="00EB5A2A" w:rsidRDefault="00B15970" w:rsidP="00D87EE2">
      <w:pPr>
        <w:ind w:firstLine="720"/>
        <w:jc w:val="both"/>
        <w:rPr>
          <w:i/>
          <w:color w:val="000000"/>
          <w:spacing w:val="2"/>
          <w:shd w:val="clear" w:color="auto" w:fill="FFFFFF"/>
        </w:rPr>
      </w:pPr>
      <w:r w:rsidRPr="00B15970">
        <w:rPr>
          <w:i/>
          <w:color w:val="000000"/>
          <w:spacing w:val="2"/>
          <w:shd w:val="clear" w:color="auto" w:fill="FFFFFF"/>
        </w:rPr>
        <w:t>2.3</w:t>
      </w:r>
      <w:r w:rsidR="000F49FD" w:rsidRPr="00B15970">
        <w:rPr>
          <w:i/>
          <w:color w:val="000000"/>
          <w:spacing w:val="2"/>
          <w:shd w:val="clear" w:color="auto" w:fill="FFFFFF"/>
        </w:rPr>
        <w:t>. Tham gia</w:t>
      </w:r>
      <w:r w:rsidR="00EB5A2A">
        <w:rPr>
          <w:i/>
          <w:color w:val="000000"/>
          <w:spacing w:val="2"/>
          <w:shd w:val="clear" w:color="auto" w:fill="FFFFFF"/>
        </w:rPr>
        <w:t xml:space="preserve"> giám sát và phản biện xã hội; tham gia</w:t>
      </w:r>
      <w:r w:rsidR="000F49FD" w:rsidRPr="00B15970">
        <w:rPr>
          <w:i/>
          <w:color w:val="000000"/>
          <w:spacing w:val="2"/>
          <w:shd w:val="clear" w:color="auto" w:fill="FFFFFF"/>
        </w:rPr>
        <w:t xml:space="preserve"> xây dựng Đảng, xây dựng chính quyền</w:t>
      </w:r>
      <w:r w:rsidR="00EB5A2A">
        <w:rPr>
          <w:i/>
          <w:color w:val="000000"/>
          <w:spacing w:val="2"/>
          <w:shd w:val="clear" w:color="auto" w:fill="FFFFFF"/>
        </w:rPr>
        <w:t xml:space="preserve"> trong sạch, vững mạnh</w:t>
      </w:r>
    </w:p>
    <w:p w:rsidR="000315EE" w:rsidRPr="000315EE" w:rsidRDefault="00996B84" w:rsidP="00D87EE2">
      <w:pPr>
        <w:ind w:firstLine="720"/>
        <w:jc w:val="both"/>
        <w:rPr>
          <w:color w:val="000000"/>
          <w:szCs w:val="28"/>
        </w:rPr>
      </w:pPr>
      <w:r>
        <w:rPr>
          <w:bCs/>
          <w:color w:val="0F1419"/>
          <w:szCs w:val="28"/>
        </w:rPr>
        <w:t>- T</w:t>
      </w:r>
      <w:r w:rsidR="000F49FD">
        <w:rPr>
          <w:bCs/>
          <w:color w:val="0F1419"/>
          <w:szCs w:val="28"/>
        </w:rPr>
        <w:t>ổ chức thực hiện tốt</w:t>
      </w:r>
      <w:r w:rsidRPr="00DE60BF">
        <w:rPr>
          <w:bCs/>
          <w:color w:val="0F1419"/>
          <w:szCs w:val="28"/>
        </w:rPr>
        <w:t xml:space="preserve"> Quy chế giám sát và phản biện xã hội (số 217-QĐ/TW), Quy định về việc tham gia góp ý xây dựng Đảng, chính quyền (số 218-Q</w:t>
      </w:r>
      <w:r>
        <w:rPr>
          <w:bCs/>
          <w:color w:val="0F1419"/>
          <w:szCs w:val="28"/>
        </w:rPr>
        <w:t xml:space="preserve">Đ/TW) của Bộ Chính trị khóa XI. Tập </w:t>
      </w:r>
      <w:r w:rsidRPr="00533CB8">
        <w:rPr>
          <w:bCs/>
          <w:color w:val="0F1419"/>
          <w:szCs w:val="28"/>
        </w:rPr>
        <w:t xml:space="preserve">trung </w:t>
      </w:r>
      <w:r>
        <w:rPr>
          <w:bCs/>
          <w:color w:val="0F1419"/>
          <w:szCs w:val="28"/>
        </w:rPr>
        <w:t xml:space="preserve">tham gia xây dựng chính sách pháp luật và </w:t>
      </w:r>
      <w:r w:rsidRPr="00533CB8">
        <w:rPr>
          <w:color w:val="000000"/>
          <w:szCs w:val="28"/>
        </w:rPr>
        <w:t>giám sát thực hiện chế độ, chính sách liên quan trực tiếp đến quyền, lợi ích hợp pháp, chính đáng của người lao độ</w:t>
      </w:r>
      <w:r w:rsidR="00F57967">
        <w:rPr>
          <w:color w:val="000000"/>
          <w:szCs w:val="28"/>
        </w:rPr>
        <w:t xml:space="preserve">ng; </w:t>
      </w:r>
      <w:r w:rsidR="00E32DDC">
        <w:rPr>
          <w:color w:val="000000"/>
          <w:szCs w:val="28"/>
        </w:rPr>
        <w:t xml:space="preserve">tham gia với các cơ quan nhà nước </w:t>
      </w:r>
      <w:r w:rsidR="00823E32">
        <w:rPr>
          <w:color w:val="000000"/>
          <w:szCs w:val="28"/>
        </w:rPr>
        <w:t xml:space="preserve">các giải pháp để </w:t>
      </w:r>
      <w:r w:rsidR="00E32DDC">
        <w:rPr>
          <w:color w:val="000000"/>
          <w:szCs w:val="28"/>
        </w:rPr>
        <w:t>quản lý sự ra đời và hoạt động của tổ chức đại diện người lao động tại doanh nghiệp, đảm bảo hoạt động đúng pháp luậ</w:t>
      </w:r>
      <w:r w:rsidR="003F4725">
        <w:rPr>
          <w:color w:val="000000"/>
          <w:szCs w:val="28"/>
        </w:rPr>
        <w:t>t (nếu có).</w:t>
      </w:r>
    </w:p>
    <w:p w:rsidR="00E32DDC" w:rsidRDefault="00A1477F" w:rsidP="00D87EE2">
      <w:pPr>
        <w:ind w:firstLine="720"/>
        <w:jc w:val="both"/>
        <w:rPr>
          <w:color w:val="000000"/>
          <w:szCs w:val="28"/>
        </w:rPr>
      </w:pPr>
      <w:r>
        <w:rPr>
          <w:color w:val="000000"/>
          <w:szCs w:val="28"/>
        </w:rPr>
        <w:t xml:space="preserve">- </w:t>
      </w:r>
      <w:r w:rsidR="00E32DDC" w:rsidRPr="00E32DDC">
        <w:rPr>
          <w:color w:val="000000"/>
          <w:szCs w:val="28"/>
        </w:rPr>
        <w:t>T</w:t>
      </w:r>
      <w:r w:rsidR="006455C1">
        <w:rPr>
          <w:color w:val="000000"/>
          <w:szCs w:val="28"/>
        </w:rPr>
        <w:t xml:space="preserve">ham mưu cho Bộ Chính trị, Ban Bí thư những vấn đề liên quan đến lao động, thực hiện các cam kết quốc tế trong hội nhập; </w:t>
      </w:r>
      <w:r>
        <w:rPr>
          <w:color w:val="000000"/>
          <w:szCs w:val="28"/>
        </w:rPr>
        <w:t>đề xuấ</w:t>
      </w:r>
      <w:r w:rsidR="00E16F97">
        <w:rPr>
          <w:color w:val="000000"/>
          <w:szCs w:val="28"/>
        </w:rPr>
        <w:t>t</w:t>
      </w:r>
      <w:r>
        <w:rPr>
          <w:color w:val="000000"/>
          <w:szCs w:val="28"/>
        </w:rPr>
        <w:t xml:space="preserve"> giả</w:t>
      </w:r>
      <w:r w:rsidR="00B15970">
        <w:rPr>
          <w:color w:val="000000"/>
          <w:szCs w:val="28"/>
        </w:rPr>
        <w:t xml:space="preserve">i pháp </w:t>
      </w:r>
      <w:r w:rsidR="00E16F97">
        <w:rPr>
          <w:color w:val="000000"/>
          <w:szCs w:val="28"/>
        </w:rPr>
        <w:t>để</w:t>
      </w:r>
      <w:r w:rsidR="00D0675C">
        <w:rPr>
          <w:color w:val="000000"/>
          <w:szCs w:val="28"/>
        </w:rPr>
        <w:t xml:space="preserve"> </w:t>
      </w:r>
      <w:r w:rsidR="00A31134">
        <w:rPr>
          <w:color w:val="000000"/>
          <w:szCs w:val="28"/>
        </w:rPr>
        <w:t>đổi mới phương thức</w:t>
      </w:r>
      <w:r w:rsidR="00E32DDC" w:rsidRPr="00E32DDC">
        <w:rPr>
          <w:color w:val="000000"/>
          <w:szCs w:val="28"/>
        </w:rPr>
        <w:t xml:space="preserve"> lãnh đạo của Đảng với</w:t>
      </w:r>
      <w:r w:rsidR="00A31134">
        <w:rPr>
          <w:color w:val="000000"/>
          <w:szCs w:val="28"/>
        </w:rPr>
        <w:t xml:space="preserve"> công đoàn</w:t>
      </w:r>
      <w:r w:rsidR="000315EE">
        <w:rPr>
          <w:color w:val="000000"/>
          <w:szCs w:val="28"/>
        </w:rPr>
        <w:t xml:space="preserve">: </w:t>
      </w:r>
      <w:r w:rsidR="000315EE" w:rsidRPr="000315EE">
        <w:rPr>
          <w:lang w:val="vi-VN"/>
        </w:rPr>
        <w:t>đổi mới mô hình tổ chức của các cấp công đoàn</w:t>
      </w:r>
      <w:r w:rsidR="000315EE">
        <w:t>;</w:t>
      </w:r>
      <w:r w:rsidR="000315EE" w:rsidRPr="000315EE">
        <w:t xml:space="preserve"> t</w:t>
      </w:r>
      <w:r w:rsidR="000315EE" w:rsidRPr="000315EE">
        <w:rPr>
          <w:lang w:val="vi-VN"/>
        </w:rPr>
        <w:t>ăng cường sự lãnh đạo của Đảng đối với hoạt động công đoàn</w:t>
      </w:r>
      <w:r w:rsidR="000315EE">
        <w:t>;</w:t>
      </w:r>
      <w:r w:rsidR="000315EE" w:rsidRPr="000315EE">
        <w:t xml:space="preserve"> n</w:t>
      </w:r>
      <w:r w:rsidR="000315EE" w:rsidRPr="000315EE">
        <w:rPr>
          <w:lang w:val="vi-VN"/>
        </w:rPr>
        <w:t>âng cao chất lượng, bản lĩnh và phát triển đội ngũ cán bộ chuyên trách công đoàn,</w:t>
      </w:r>
      <w:r w:rsidR="003F4725">
        <w:t xml:space="preserve"> nhất là cán bộ</w:t>
      </w:r>
      <w:r w:rsidR="000315EE" w:rsidRPr="000315EE">
        <w:rPr>
          <w:lang w:val="vi-VN"/>
        </w:rPr>
        <w:t xml:space="preserve"> trưởng thành qua phong trào công nhân, hoạt động công đoàn</w:t>
      </w:r>
      <w:r w:rsidR="000315EE">
        <w:t>;</w:t>
      </w:r>
      <w:r w:rsidR="00B15970">
        <w:rPr>
          <w:color w:val="000000"/>
          <w:szCs w:val="28"/>
        </w:rPr>
        <w:t xml:space="preserve">giáo dục chính trị, tư tưởng cho công nhân lao động góp phần </w:t>
      </w:r>
      <w:r w:rsidR="003F4725">
        <w:rPr>
          <w:color w:val="000000"/>
          <w:szCs w:val="28"/>
        </w:rPr>
        <w:t>xây dựng</w:t>
      </w:r>
      <w:r w:rsidR="00B15970">
        <w:rPr>
          <w:color w:val="000000"/>
          <w:szCs w:val="28"/>
        </w:rPr>
        <w:t xml:space="preserve"> giai cấp công nhân</w:t>
      </w:r>
      <w:r w:rsidR="00163F52">
        <w:rPr>
          <w:color w:val="000000"/>
          <w:szCs w:val="28"/>
        </w:rPr>
        <w:t>;</w:t>
      </w:r>
      <w:r w:rsidR="00D0675C">
        <w:rPr>
          <w:color w:val="000000"/>
          <w:szCs w:val="28"/>
        </w:rPr>
        <w:t xml:space="preserve"> </w:t>
      </w:r>
      <w:r w:rsidR="00E32DDC" w:rsidRPr="00E32DDC">
        <w:rPr>
          <w:color w:val="000000"/>
          <w:szCs w:val="28"/>
        </w:rPr>
        <w:t xml:space="preserve">hoàn thiện luật pháp, các văn bản quy phạm pháp luật của Nhà nước về </w:t>
      </w:r>
      <w:r>
        <w:rPr>
          <w:color w:val="000000"/>
          <w:szCs w:val="28"/>
        </w:rPr>
        <w:t>lao độ</w:t>
      </w:r>
      <w:r w:rsidR="000315EE">
        <w:rPr>
          <w:color w:val="000000"/>
          <w:szCs w:val="28"/>
        </w:rPr>
        <w:t>ng và công đoàn; đ</w:t>
      </w:r>
      <w:r w:rsidR="00E126EE">
        <w:rPr>
          <w:color w:val="000000"/>
          <w:szCs w:val="28"/>
        </w:rPr>
        <w:t xml:space="preserve">ẩy mạnh thực hiện </w:t>
      </w:r>
      <w:r w:rsidR="00E126EE" w:rsidRPr="00357166">
        <w:rPr>
          <w:szCs w:val="28"/>
        </w:rPr>
        <w:t>Kết luận số 22-TB/TW ngày 11/4/2017 của Ban Bí thư về tiếp tục thực hiện Kết luận số 80-KL/TW của Ban Bí thư Trung ương Đảng khóa</w:t>
      </w:r>
      <w:r w:rsidR="00E126EE">
        <w:rPr>
          <w:szCs w:val="28"/>
        </w:rPr>
        <w:t xml:space="preserve"> X về</w:t>
      </w:r>
      <w:r w:rsidR="00D0675C">
        <w:rPr>
          <w:szCs w:val="28"/>
        </w:rPr>
        <w:t xml:space="preserve"> </w:t>
      </w:r>
      <w:r w:rsidR="00E126EE">
        <w:rPr>
          <w:szCs w:val="28"/>
        </w:rPr>
        <w:t>xây dựng Đảng, các đoàn thể nhân dân trong các doanh nghiệ</w:t>
      </w:r>
      <w:r w:rsidR="00163F52">
        <w:rPr>
          <w:szCs w:val="28"/>
        </w:rPr>
        <w:t xml:space="preserve">p tư nhân </w:t>
      </w:r>
      <w:r w:rsidR="00E126EE">
        <w:rPr>
          <w:szCs w:val="28"/>
        </w:rPr>
        <w:t>và doanh nghiệp có vốn đầu tư nướ</w:t>
      </w:r>
      <w:r w:rsidR="00163F52">
        <w:rPr>
          <w:szCs w:val="28"/>
        </w:rPr>
        <w:t xml:space="preserve">c ngoài; </w:t>
      </w:r>
      <w:r w:rsidR="00163F52">
        <w:rPr>
          <w:color w:val="000000"/>
          <w:szCs w:val="28"/>
        </w:rPr>
        <w:t xml:space="preserve">chú trọng công tác giới thiệu phát triển đảng viên là đoàn viên công đoàn ưu tú trong các doanh nghiệp tư nhân và doanh nghiệp có vốn đầu tư nước ngoài. </w:t>
      </w:r>
    </w:p>
    <w:p w:rsidR="00996B84" w:rsidRDefault="00730D4D" w:rsidP="00D87EE2">
      <w:pPr>
        <w:ind w:firstLine="720"/>
        <w:jc w:val="both"/>
        <w:rPr>
          <w:szCs w:val="28"/>
        </w:rPr>
      </w:pPr>
      <w:r>
        <w:t xml:space="preserve">- </w:t>
      </w:r>
      <w:r w:rsidR="00996B84">
        <w:t xml:space="preserve">Thực hiện quyết định số </w:t>
      </w:r>
      <w:r w:rsidR="00996B84" w:rsidRPr="00136550">
        <w:rPr>
          <w:iCs/>
          <w:color w:val="000000"/>
          <w:szCs w:val="28"/>
          <w:shd w:val="clear" w:color="auto" w:fill="FFFFFF"/>
        </w:rPr>
        <w:t>578/</w:t>
      </w:r>
      <w:r w:rsidR="00996B84" w:rsidRPr="00136550">
        <w:rPr>
          <w:iCs/>
          <w:color w:val="000000"/>
          <w:szCs w:val="28"/>
          <w:shd w:val="clear" w:color="auto" w:fill="FFFFFF"/>
          <w:lang w:val="vi-VN"/>
        </w:rPr>
        <w:t>Q</w:t>
      </w:r>
      <w:r w:rsidR="00996B84" w:rsidRPr="00136550">
        <w:rPr>
          <w:iCs/>
          <w:color w:val="000000"/>
          <w:szCs w:val="28"/>
          <w:shd w:val="clear" w:color="auto" w:fill="FFFFFF"/>
        </w:rPr>
        <w:t>Đ</w:t>
      </w:r>
      <w:r w:rsidR="00996B84" w:rsidRPr="00136550">
        <w:rPr>
          <w:iCs/>
          <w:color w:val="000000"/>
          <w:szCs w:val="28"/>
          <w:shd w:val="clear" w:color="auto" w:fill="FFFFFF"/>
          <w:lang w:val="vi-VN"/>
        </w:rPr>
        <w:t>-TL</w:t>
      </w:r>
      <w:r w:rsidR="00996B84" w:rsidRPr="00136550">
        <w:rPr>
          <w:iCs/>
          <w:color w:val="000000"/>
          <w:szCs w:val="28"/>
          <w:shd w:val="clear" w:color="auto" w:fill="FFFFFF"/>
        </w:rPr>
        <w:t>Đ</w:t>
      </w:r>
      <w:r w:rsidR="00996B84" w:rsidRPr="00136550">
        <w:rPr>
          <w:rStyle w:val="apple-converted-space"/>
          <w:iCs/>
          <w:color w:val="000000"/>
          <w:szCs w:val="28"/>
          <w:shd w:val="clear" w:color="auto" w:fill="FFFFFF"/>
          <w:lang w:val="vi-VN"/>
        </w:rPr>
        <w:t> </w:t>
      </w:r>
      <w:r w:rsidR="00996B84" w:rsidRPr="00136550">
        <w:rPr>
          <w:iCs/>
          <w:color w:val="000000"/>
          <w:szCs w:val="28"/>
          <w:shd w:val="clear" w:color="auto" w:fill="FFFFFF"/>
          <w:lang w:val="vi-VN"/>
        </w:rPr>
        <w:t>ngày</w:t>
      </w:r>
      <w:r w:rsidR="00996B84" w:rsidRPr="00136550">
        <w:rPr>
          <w:rStyle w:val="apple-converted-space"/>
          <w:iCs/>
          <w:color w:val="000000"/>
          <w:szCs w:val="28"/>
          <w:shd w:val="clear" w:color="auto" w:fill="FFFFFF"/>
        </w:rPr>
        <w:t> </w:t>
      </w:r>
      <w:r w:rsidR="00996B84" w:rsidRPr="00136550">
        <w:rPr>
          <w:iCs/>
          <w:color w:val="000000"/>
          <w:szCs w:val="28"/>
          <w:shd w:val="clear" w:color="auto" w:fill="FFFFFF"/>
        </w:rPr>
        <w:t>20</w:t>
      </w:r>
      <w:r w:rsidR="00996B84" w:rsidRPr="00136550">
        <w:rPr>
          <w:iCs/>
          <w:color w:val="000000"/>
          <w:szCs w:val="28"/>
          <w:shd w:val="clear" w:color="auto" w:fill="FFFFFF"/>
          <w:lang w:val="vi-VN"/>
        </w:rPr>
        <w:t>/</w:t>
      </w:r>
      <w:r w:rsidR="00996B84" w:rsidRPr="00136550">
        <w:rPr>
          <w:iCs/>
          <w:color w:val="000000"/>
          <w:szCs w:val="28"/>
          <w:shd w:val="clear" w:color="auto" w:fill="FFFFFF"/>
        </w:rPr>
        <w:t>9</w:t>
      </w:r>
      <w:r w:rsidR="00996B84" w:rsidRPr="00136550">
        <w:rPr>
          <w:iCs/>
          <w:color w:val="000000"/>
          <w:szCs w:val="28"/>
          <w:shd w:val="clear" w:color="auto" w:fill="FFFFFF"/>
          <w:lang w:val="vi-VN"/>
        </w:rPr>
        <w:t>/2016 của Đo</w:t>
      </w:r>
      <w:r w:rsidR="00996B84" w:rsidRPr="00136550">
        <w:rPr>
          <w:iCs/>
          <w:color w:val="000000"/>
          <w:szCs w:val="28"/>
          <w:shd w:val="clear" w:color="auto" w:fill="FFFFFF"/>
        </w:rPr>
        <w:t>à</w:t>
      </w:r>
      <w:r w:rsidR="00996B84" w:rsidRPr="00136550">
        <w:rPr>
          <w:iCs/>
          <w:color w:val="000000"/>
          <w:szCs w:val="28"/>
          <w:shd w:val="clear" w:color="auto" w:fill="FFFFFF"/>
          <w:lang w:val="vi-VN"/>
        </w:rPr>
        <w:t>n Chủ tịch T</w:t>
      </w:r>
      <w:r w:rsidR="00996B84" w:rsidRPr="00136550">
        <w:rPr>
          <w:iCs/>
          <w:color w:val="000000"/>
          <w:szCs w:val="28"/>
          <w:shd w:val="clear" w:color="auto" w:fill="FFFFFF"/>
        </w:rPr>
        <w:t>ổ</w:t>
      </w:r>
      <w:r w:rsidR="00996B84">
        <w:rPr>
          <w:iCs/>
          <w:color w:val="000000"/>
          <w:szCs w:val="28"/>
          <w:shd w:val="clear" w:color="auto" w:fill="FFFFFF"/>
          <w:lang w:val="vi-VN"/>
        </w:rPr>
        <w:t>ng Liên đoà</w:t>
      </w:r>
      <w:r w:rsidR="00996B84">
        <w:rPr>
          <w:iCs/>
          <w:color w:val="000000"/>
          <w:szCs w:val="28"/>
          <w:shd w:val="clear" w:color="auto" w:fill="FFFFFF"/>
        </w:rPr>
        <w:t xml:space="preserve">n </w:t>
      </w:r>
      <w:r w:rsidR="00996B84">
        <w:t>quy định về chất vấn trong các kỳ họ</w:t>
      </w:r>
      <w:r w:rsidR="00376399">
        <w:t>p Ban c</w:t>
      </w:r>
      <w:r w:rsidR="00996B84">
        <w:t>hấp h</w:t>
      </w:r>
      <w:r w:rsidR="00996B84" w:rsidRPr="006F4BBC">
        <w:rPr>
          <w:szCs w:val="28"/>
        </w:rPr>
        <w:t>ành Tổng Liên đoàn Lao động Việt Nam</w:t>
      </w:r>
      <w:r w:rsidR="00996B84" w:rsidRPr="006F4BBC">
        <w:rPr>
          <w:color w:val="000000"/>
          <w:szCs w:val="28"/>
          <w:shd w:val="clear" w:color="auto" w:fill="FFFFFF"/>
          <w:lang w:val="vi-VN"/>
        </w:rPr>
        <w:t xml:space="preserve"> bảo</w:t>
      </w:r>
      <w:r w:rsidR="00996B84" w:rsidRPr="006F4BBC">
        <w:rPr>
          <w:rStyle w:val="apple-converted-space"/>
          <w:color w:val="000000"/>
          <w:szCs w:val="28"/>
          <w:shd w:val="clear" w:color="auto" w:fill="FFFFFF"/>
          <w:lang w:val="vi-VN"/>
        </w:rPr>
        <w:t> </w:t>
      </w:r>
      <w:r w:rsidR="00996B84" w:rsidRPr="006F4BBC">
        <w:rPr>
          <w:color w:val="000000"/>
          <w:szCs w:val="28"/>
          <w:shd w:val="clear" w:color="auto" w:fill="FFFFFF"/>
        </w:rPr>
        <w:t>đảm</w:t>
      </w:r>
      <w:r w:rsidR="00996B84" w:rsidRPr="006F4BBC">
        <w:rPr>
          <w:rStyle w:val="apple-converted-space"/>
          <w:color w:val="000000"/>
          <w:szCs w:val="28"/>
          <w:shd w:val="clear" w:color="auto" w:fill="FFFFFF"/>
        </w:rPr>
        <w:t> </w:t>
      </w:r>
      <w:r w:rsidR="00996B84" w:rsidRPr="006F4BBC">
        <w:rPr>
          <w:color w:val="000000"/>
          <w:szCs w:val="28"/>
          <w:shd w:val="clear" w:color="auto" w:fill="FFFFFF"/>
          <w:lang w:val="vi-VN"/>
        </w:rPr>
        <w:t>sự lãnh đạo củ</w:t>
      </w:r>
      <w:r w:rsidR="00376399">
        <w:rPr>
          <w:color w:val="000000"/>
          <w:szCs w:val="28"/>
          <w:shd w:val="clear" w:color="auto" w:fill="FFFFFF"/>
          <w:lang w:val="vi-VN"/>
        </w:rPr>
        <w:t xml:space="preserve">a Ban </w:t>
      </w:r>
      <w:r w:rsidR="00376399">
        <w:rPr>
          <w:color w:val="000000"/>
          <w:szCs w:val="28"/>
          <w:shd w:val="clear" w:color="auto" w:fill="FFFFFF"/>
        </w:rPr>
        <w:t>c</w:t>
      </w:r>
      <w:r w:rsidR="00996B84" w:rsidRPr="006F4BBC">
        <w:rPr>
          <w:color w:val="000000"/>
          <w:szCs w:val="28"/>
          <w:shd w:val="clear" w:color="auto" w:fill="FFFFFF"/>
          <w:lang w:val="vi-VN"/>
        </w:rPr>
        <w:t>hấp hành, Đoàn Chủ tịch</w:t>
      </w:r>
      <w:r w:rsidR="00996B84" w:rsidRPr="006F4BBC">
        <w:rPr>
          <w:rStyle w:val="apple-converted-space"/>
          <w:color w:val="000000"/>
          <w:szCs w:val="28"/>
          <w:shd w:val="clear" w:color="auto" w:fill="FFFFFF"/>
          <w:lang w:val="vi-VN"/>
        </w:rPr>
        <w:t> </w:t>
      </w:r>
      <w:r w:rsidR="00996B84" w:rsidRPr="006F4BBC">
        <w:rPr>
          <w:color w:val="000000"/>
          <w:szCs w:val="28"/>
          <w:shd w:val="clear" w:color="auto" w:fill="FFFFFF"/>
        </w:rPr>
        <w:t>theo</w:t>
      </w:r>
      <w:r w:rsidR="00996B84" w:rsidRPr="006F4BBC">
        <w:rPr>
          <w:rStyle w:val="apple-converted-space"/>
          <w:color w:val="000000"/>
          <w:szCs w:val="28"/>
          <w:shd w:val="clear" w:color="auto" w:fill="FFFFFF"/>
        </w:rPr>
        <w:t> </w:t>
      </w:r>
      <w:r w:rsidR="00996B84" w:rsidRPr="006F4BBC">
        <w:rPr>
          <w:color w:val="000000"/>
          <w:szCs w:val="28"/>
          <w:shd w:val="clear" w:color="auto" w:fill="FFFFFF"/>
          <w:lang w:val="vi-VN"/>
        </w:rPr>
        <w:t>nguyên tắc tập trung dân ch</w:t>
      </w:r>
      <w:r w:rsidR="00996B84" w:rsidRPr="006F4BBC">
        <w:rPr>
          <w:color w:val="000000"/>
          <w:szCs w:val="28"/>
          <w:shd w:val="clear" w:color="auto" w:fill="FFFFFF"/>
        </w:rPr>
        <w:t>ủ</w:t>
      </w:r>
      <w:r w:rsidR="00996B84" w:rsidRPr="006F4BBC">
        <w:rPr>
          <w:color w:val="000000"/>
          <w:szCs w:val="28"/>
          <w:shd w:val="clear" w:color="auto" w:fill="FFFFFF"/>
          <w:lang w:val="vi-VN"/>
        </w:rPr>
        <w:t>, đồng thời đề cao trách nhiệm của người đứng đầu tổ chức, đơn vị.</w:t>
      </w:r>
      <w:r w:rsidR="00D0675C">
        <w:rPr>
          <w:color w:val="000000"/>
          <w:szCs w:val="28"/>
          <w:shd w:val="clear" w:color="auto" w:fill="FFFFFF"/>
        </w:rPr>
        <w:t xml:space="preserve"> </w:t>
      </w:r>
      <w:r w:rsidR="00996B84" w:rsidRPr="00981E7A">
        <w:rPr>
          <w:szCs w:val="28"/>
        </w:rPr>
        <w:t>Thực hiện tốt Quy chế dân chủ ở cơ sở với phương châm dân biết, dân bàn, dân làm, dân kiểm tra; nâng cao chất lượng hội nghị cán bộ, công chức, viên chức và hội nghị người lao động hàng năm.</w:t>
      </w:r>
    </w:p>
    <w:p w:rsidR="00962974" w:rsidRPr="006754EF" w:rsidRDefault="00996B84" w:rsidP="00D87EE2">
      <w:pPr>
        <w:ind w:firstLine="720"/>
        <w:jc w:val="both"/>
        <w:rPr>
          <w:b/>
          <w:bCs/>
          <w:lang w:val="pt-BR"/>
        </w:rPr>
      </w:pPr>
      <w:r w:rsidRPr="006754EF">
        <w:rPr>
          <w:b/>
        </w:rPr>
        <w:t>3.</w:t>
      </w:r>
      <w:r w:rsidR="00285133" w:rsidRPr="006754EF">
        <w:rPr>
          <w:b/>
        </w:rPr>
        <w:t>C</w:t>
      </w:r>
      <w:r w:rsidR="00424BED" w:rsidRPr="006754EF">
        <w:rPr>
          <w:b/>
        </w:rPr>
        <w:t>ải cách hành chính; nâng cao trình đ</w:t>
      </w:r>
      <w:r w:rsidR="00910645">
        <w:rPr>
          <w:b/>
        </w:rPr>
        <w:t>ộ</w:t>
      </w:r>
      <w:r w:rsidR="00424BED" w:rsidRPr="006754EF">
        <w:rPr>
          <w:b/>
        </w:rPr>
        <w:t xml:space="preserve">, kỹ năng nghề nghiệp cho </w:t>
      </w:r>
      <w:r w:rsidR="00910645">
        <w:rPr>
          <w:b/>
        </w:rPr>
        <w:t xml:space="preserve">đoàn viên, </w:t>
      </w:r>
      <w:r w:rsidR="00424BED" w:rsidRPr="006754EF">
        <w:rPr>
          <w:b/>
        </w:rPr>
        <w:t>người lao động; tổ chức các phong trào thi đua góp phần</w:t>
      </w:r>
      <w:r w:rsidR="00424BED" w:rsidRPr="006754EF">
        <w:rPr>
          <w:b/>
          <w:bCs/>
          <w:lang w:val="pt-BR"/>
        </w:rPr>
        <w:t xml:space="preserve"> đổi mới mô hình tăng trưởng, nâng cao chất lượng tăng trưởng, năng suất lao động, sức cạnh tranh của nền kinh tế</w:t>
      </w:r>
    </w:p>
    <w:p w:rsidR="00424BED" w:rsidRDefault="00424BED" w:rsidP="00D87EE2">
      <w:pPr>
        <w:ind w:firstLine="720"/>
        <w:jc w:val="both"/>
        <w:rPr>
          <w:i/>
        </w:rPr>
      </w:pPr>
      <w:r>
        <w:rPr>
          <w:i/>
        </w:rPr>
        <w:t>3.1. Đẩ</w:t>
      </w:r>
      <w:r w:rsidR="00285133">
        <w:rPr>
          <w:i/>
        </w:rPr>
        <w:t>y mạnh cải cách hành chính của Công đoàn Việ</w:t>
      </w:r>
      <w:r w:rsidR="00EA5E1E">
        <w:rPr>
          <w:i/>
        </w:rPr>
        <w:t xml:space="preserve">t Nam; xây dựng môi trường làm việc chuyên nghiệp, hiện đại, </w:t>
      </w:r>
      <w:r w:rsidR="00285133">
        <w:rPr>
          <w:i/>
        </w:rPr>
        <w:t>phục vụ đoàn viên, công nhân, viên chức, lao động</w:t>
      </w:r>
    </w:p>
    <w:p w:rsidR="00424BED" w:rsidRPr="005A6FE4" w:rsidRDefault="00424BED" w:rsidP="00D87EE2">
      <w:pPr>
        <w:shd w:val="clear" w:color="auto" w:fill="FFFFFF"/>
        <w:ind w:firstLine="720"/>
        <w:jc w:val="both"/>
        <w:rPr>
          <w:spacing w:val="-4"/>
          <w:szCs w:val="28"/>
        </w:rPr>
      </w:pPr>
      <w:r>
        <w:lastRenderedPageBreak/>
        <w:t xml:space="preserve">- </w:t>
      </w:r>
      <w:r w:rsidRPr="00925DCA">
        <w:t>Hoàn thiện mô hình tổ chức bộ máy công đoàn các cấp</w:t>
      </w:r>
      <w:r w:rsidR="00D0675C">
        <w:t xml:space="preserve"> </w:t>
      </w:r>
      <w:r w:rsidRPr="00265444">
        <w:rPr>
          <w:szCs w:val="28"/>
          <w:lang w:val="de-DE"/>
        </w:rPr>
        <w:t xml:space="preserve">theo hướng rõ nhiệm vụ, rõ quyền hạn, đảm bảo </w:t>
      </w:r>
      <w:r w:rsidRPr="00925DCA">
        <w:t xml:space="preserve">tinh gọn, hiệu lực, hiệu quả </w:t>
      </w:r>
      <w:r w:rsidRPr="00265444">
        <w:rPr>
          <w:bCs/>
          <w:kern w:val="24"/>
          <w:szCs w:val="28"/>
          <w:lang w:val="de-DE"/>
        </w:rPr>
        <w:t>gắn với việc đề cao vai trò của người đứng đầu cơ quan, đơn vị trong công tác lãnh đạo, chỉ đạo, điều hành hoạt động</w:t>
      </w:r>
      <w:r w:rsidRPr="00925DCA">
        <w:t>.</w:t>
      </w:r>
      <w:r w:rsidR="00D0675C">
        <w:t xml:space="preserve"> </w:t>
      </w:r>
      <w:r w:rsidR="005A6FE4">
        <w:rPr>
          <w:kern w:val="24"/>
          <w:szCs w:val="28"/>
          <w:lang w:val="de-DE"/>
        </w:rPr>
        <w:t>Xây dựng</w:t>
      </w:r>
      <w:r w:rsidR="005A6FE4" w:rsidRPr="0015120A">
        <w:rPr>
          <w:kern w:val="24"/>
          <w:szCs w:val="28"/>
          <w:lang w:val="vi-VN"/>
        </w:rPr>
        <w:t xml:space="preserve"> đội ngũ </w:t>
      </w:r>
      <w:r w:rsidR="005A6FE4" w:rsidRPr="00265444">
        <w:rPr>
          <w:kern w:val="24"/>
          <w:szCs w:val="28"/>
          <w:lang w:val="de-DE"/>
        </w:rPr>
        <w:t>cán bộ công đoàn nòng cốt để tư vấn, hỗ trợ cán bộ công đoàn cơ sở, đoàn viên trong việc thương lượng</w:t>
      </w:r>
      <w:r w:rsidR="005A6FE4" w:rsidRPr="0015120A">
        <w:rPr>
          <w:kern w:val="24"/>
          <w:szCs w:val="28"/>
          <w:lang w:val="vi-VN"/>
        </w:rPr>
        <w:t xml:space="preserve"> tập thể, </w:t>
      </w:r>
      <w:r w:rsidR="005A6FE4" w:rsidRPr="00265444">
        <w:rPr>
          <w:kern w:val="24"/>
          <w:szCs w:val="28"/>
          <w:lang w:val="de-DE"/>
        </w:rPr>
        <w:t xml:space="preserve">đối thoại, </w:t>
      </w:r>
      <w:r w:rsidR="005A6FE4" w:rsidRPr="0015120A">
        <w:rPr>
          <w:kern w:val="24"/>
          <w:szCs w:val="28"/>
          <w:lang w:val="vi-VN"/>
        </w:rPr>
        <w:t xml:space="preserve">tư vấn pháp luật, </w:t>
      </w:r>
      <w:r w:rsidR="005A6FE4" w:rsidRPr="00265444">
        <w:rPr>
          <w:kern w:val="24"/>
          <w:szCs w:val="28"/>
          <w:lang w:val="de-DE"/>
        </w:rPr>
        <w:t>giải quyết tr</w:t>
      </w:r>
      <w:r w:rsidR="005A6FE4">
        <w:rPr>
          <w:kern w:val="24"/>
          <w:szCs w:val="28"/>
          <w:lang w:val="de-DE"/>
        </w:rPr>
        <w:t>anh</w:t>
      </w:r>
      <w:r w:rsidR="005A6FE4" w:rsidRPr="00265444">
        <w:rPr>
          <w:kern w:val="24"/>
          <w:szCs w:val="28"/>
          <w:lang w:val="de-DE"/>
        </w:rPr>
        <w:t xml:space="preserve"> chấp, </w:t>
      </w:r>
      <w:r w:rsidR="005A6FE4" w:rsidRPr="0015120A">
        <w:rPr>
          <w:kern w:val="24"/>
          <w:szCs w:val="28"/>
          <w:lang w:val="vi-VN"/>
        </w:rPr>
        <w:t xml:space="preserve">phát triển đoàn viên </w:t>
      </w:r>
      <w:r w:rsidR="005A6FE4" w:rsidRPr="00265444">
        <w:rPr>
          <w:kern w:val="24"/>
          <w:szCs w:val="28"/>
          <w:lang w:val="de-DE"/>
        </w:rPr>
        <w:t>và</w:t>
      </w:r>
      <w:r w:rsidR="005A6FE4" w:rsidRPr="0015120A">
        <w:rPr>
          <w:kern w:val="24"/>
          <w:szCs w:val="28"/>
          <w:lang w:val="vi-VN"/>
        </w:rPr>
        <w:t xml:space="preserve"> những vấn </w:t>
      </w:r>
      <w:r w:rsidR="005A6FE4" w:rsidRPr="00265444">
        <w:rPr>
          <w:kern w:val="24"/>
          <w:szCs w:val="28"/>
          <w:lang w:val="de-DE"/>
        </w:rPr>
        <w:t>khác có liên quan đếnquyền và lợi ích của đoàn viên và người lao động</w:t>
      </w:r>
      <w:r w:rsidR="005A6FE4" w:rsidRPr="0015120A">
        <w:rPr>
          <w:kern w:val="24"/>
          <w:szCs w:val="28"/>
          <w:lang w:val="vi-VN"/>
        </w:rPr>
        <w:t>.</w:t>
      </w:r>
    </w:p>
    <w:p w:rsidR="007512F1" w:rsidRPr="00D736F6" w:rsidRDefault="00424BED" w:rsidP="00D87EE2">
      <w:pPr>
        <w:ind w:firstLine="720"/>
        <w:jc w:val="both"/>
        <w:rPr>
          <w:i/>
          <w:spacing w:val="6"/>
          <w:lang w:val="nl-NL"/>
        </w:rPr>
      </w:pPr>
      <w:r>
        <w:rPr>
          <w:spacing w:val="4"/>
          <w:szCs w:val="28"/>
          <w:lang w:eastAsia="vi-VN"/>
        </w:rPr>
        <w:t>- X</w:t>
      </w:r>
      <w:r w:rsidR="00F15960">
        <w:t>ây dựng hệ thống tin học hoá chỉ đạo, điề</w:t>
      </w:r>
      <w:r w:rsidR="00E16F97">
        <w:t xml:space="preserve">u hành </w:t>
      </w:r>
      <w:r w:rsidR="00F15960">
        <w:t xml:space="preserve">thống nhất trong hệ thống </w:t>
      </w:r>
      <w:r w:rsidR="00910645">
        <w:t>c</w:t>
      </w:r>
      <w:r w:rsidR="00E16F97">
        <w:t>ông đoàn</w:t>
      </w:r>
      <w:r w:rsidR="00F15960">
        <w:t>; theo dõi, quản lý, thống nhất việc khai thác sử dụng mạng Internet, hệ thống thông tin điều hành và hộp thư điện tử vào xử lý công việc hàng ngày của cán bộ công đoàn; triển khai xây dựng các cơ sở dữ liệu điện tử chuyên ngành của tổ chức Công đoàn</w:t>
      </w:r>
      <w:r w:rsidR="007512F1" w:rsidRPr="002233BE">
        <w:t>.</w:t>
      </w:r>
    </w:p>
    <w:p w:rsidR="00D736F6" w:rsidRPr="00D736F6" w:rsidRDefault="0087251D" w:rsidP="00D87EE2">
      <w:pPr>
        <w:ind w:firstLine="720"/>
        <w:jc w:val="both"/>
        <w:rPr>
          <w:i/>
          <w:color w:val="000000"/>
        </w:rPr>
      </w:pPr>
      <w:r>
        <w:rPr>
          <w:i/>
          <w:color w:val="000000"/>
        </w:rPr>
        <w:t>3.</w:t>
      </w:r>
      <w:r w:rsidR="00996B84" w:rsidRPr="00D736F6">
        <w:rPr>
          <w:i/>
          <w:color w:val="000000"/>
        </w:rPr>
        <w:t xml:space="preserve">2. Nâng cao trình độ, kỹ năng nghề nghiệp cho </w:t>
      </w:r>
      <w:r w:rsidR="00910645">
        <w:rPr>
          <w:i/>
          <w:color w:val="000000"/>
        </w:rPr>
        <w:t xml:space="preserve">đoàn viên, </w:t>
      </w:r>
      <w:r w:rsidR="00996B84" w:rsidRPr="00D736F6">
        <w:rPr>
          <w:i/>
          <w:color w:val="000000"/>
        </w:rPr>
        <w:t>người lao động</w:t>
      </w:r>
      <w:r w:rsidR="00D736F6" w:rsidRPr="00D736F6">
        <w:rPr>
          <w:i/>
          <w:color w:val="000000"/>
        </w:rPr>
        <w:t xml:space="preserve"> góp phần nâng cao năng suất lao động, chất lượng sản phẩm, hàng hóa</w:t>
      </w:r>
    </w:p>
    <w:p w:rsidR="004F1345" w:rsidRDefault="004F1345" w:rsidP="00D87EE2">
      <w:pPr>
        <w:ind w:firstLine="720"/>
        <w:jc w:val="both"/>
        <w:rPr>
          <w:color w:val="000000"/>
          <w:lang w:val="pt-BR"/>
        </w:rPr>
      </w:pPr>
      <w:r>
        <w:rPr>
          <w:lang w:val="pt-BR"/>
        </w:rPr>
        <w:t xml:space="preserve">- Tuyên truyền, thuyết phục </w:t>
      </w:r>
      <w:r w:rsidR="00F61BA9">
        <w:rPr>
          <w:lang w:val="pt-BR"/>
        </w:rPr>
        <w:t>nâng cao ý thức của người sử dụng lao độ</w:t>
      </w:r>
      <w:r w:rsidR="003F4725">
        <w:rPr>
          <w:lang w:val="pt-BR"/>
        </w:rPr>
        <w:t>ng và</w:t>
      </w:r>
      <w:r w:rsidR="00F61BA9">
        <w:rPr>
          <w:lang w:val="pt-BR"/>
        </w:rPr>
        <w:t xml:space="preserve">  trách nhiệm của doanh nghiệp</w:t>
      </w:r>
      <w:r>
        <w:rPr>
          <w:lang w:val="pt-BR"/>
        </w:rPr>
        <w:t xml:space="preserve"> trong</w:t>
      </w:r>
      <w:r w:rsidR="0087251D">
        <w:rPr>
          <w:lang w:val="pt-BR"/>
        </w:rPr>
        <w:t xml:space="preserve"> đào tạo</w:t>
      </w:r>
      <w:r>
        <w:rPr>
          <w:lang w:val="pt-BR"/>
        </w:rPr>
        <w:t xml:space="preserve">,nâng cao trình độ, kỹ năng nghề nghiệp cho công nhân lao động </w:t>
      </w:r>
      <w:r w:rsidR="00DB681B">
        <w:rPr>
          <w:lang w:val="pt-BR"/>
        </w:rPr>
        <w:t>để</w:t>
      </w:r>
      <w:r>
        <w:rPr>
          <w:lang w:val="pt-BR"/>
        </w:rPr>
        <w:t xml:space="preserve"> tăng năng suất, chất lượng lao động, sản phẩm hàng hóa, dịch vụ góp phần phát triển bền vững doanh nghiệ</w:t>
      </w:r>
      <w:r w:rsidR="00DB681B">
        <w:rPr>
          <w:lang w:val="pt-BR"/>
        </w:rPr>
        <w:t>p và thực hiện “Quyền lợi đảm bảo, phúc lợi tốt hơn” cho đoàn viên, người lao động.</w:t>
      </w:r>
    </w:p>
    <w:p w:rsidR="00037A16" w:rsidRDefault="004F1345" w:rsidP="00D87EE2">
      <w:pPr>
        <w:ind w:firstLine="720"/>
        <w:jc w:val="both"/>
        <w:rPr>
          <w:lang w:val="pt-BR"/>
        </w:rPr>
      </w:pPr>
      <w:r>
        <w:rPr>
          <w:color w:val="000000"/>
          <w:lang w:val="pt-BR"/>
        </w:rPr>
        <w:t>- V</w:t>
      </w:r>
      <w:r w:rsidRPr="007E6C7E">
        <w:rPr>
          <w:color w:val="000000"/>
          <w:lang w:val="pt-BR"/>
        </w:rPr>
        <w:t>ận động</w:t>
      </w:r>
      <w:r>
        <w:rPr>
          <w:color w:val="000000"/>
          <w:lang w:val="pt-BR"/>
        </w:rPr>
        <w:t xml:space="preserve"> công nhân lao động tự giác học tập, nâng cao trình độ nghề nghiệp, tích cực </w:t>
      </w:r>
      <w:r w:rsidRPr="003D5D65">
        <w:rPr>
          <w:lang w:val="pt-BR"/>
        </w:rPr>
        <w:t>phát huy sáng kiến cải tiến kỹ thuật</w:t>
      </w:r>
      <w:r>
        <w:rPr>
          <w:lang w:val="pt-BR"/>
        </w:rPr>
        <w:t xml:space="preserve">; tổ chức các hoạt động tư vấn, chia sẻ thông tin về các chương trình đào tạo, kỹ  năng quản lý và sử dụng đúng </w:t>
      </w:r>
      <w:r w:rsidR="00E16F97">
        <w:rPr>
          <w:lang w:val="pt-BR"/>
        </w:rPr>
        <w:t>kinh phí</w:t>
      </w:r>
      <w:r>
        <w:rPr>
          <w:lang w:val="pt-BR"/>
        </w:rPr>
        <w:t xml:space="preserve"> hỗ trợ từ quỹ bảo hiểm thất nghiệp vào việc đào tạo, bồi dưỡng, nâng cao trình độ nghề nghiệp</w:t>
      </w:r>
      <w:r w:rsidR="00D6444B">
        <w:rPr>
          <w:color w:val="000000"/>
          <w:szCs w:val="28"/>
          <w:shd w:val="clear" w:color="auto" w:fill="FFFFFF"/>
        </w:rPr>
        <w:t>; huy động nguồn lực từ doanh nghiệp và xã hội để hỗ trợ công nhân lao động học tập, nâng cao trình độ, kỹ năng nghề nghiệp</w:t>
      </w:r>
      <w:r w:rsidR="00D6444B">
        <w:rPr>
          <w:lang w:val="pt-BR"/>
        </w:rPr>
        <w:t xml:space="preserve">. </w:t>
      </w:r>
    </w:p>
    <w:p w:rsidR="00996B84" w:rsidRPr="0087251D" w:rsidRDefault="0087251D" w:rsidP="00D87EE2">
      <w:pPr>
        <w:ind w:firstLine="720"/>
        <w:jc w:val="both"/>
        <w:rPr>
          <w:color w:val="000000"/>
          <w:lang w:val="pt-BR"/>
        </w:rPr>
      </w:pPr>
      <w:r w:rsidRPr="0087251D">
        <w:rPr>
          <w:i/>
          <w:szCs w:val="28"/>
        </w:rPr>
        <w:t xml:space="preserve">3.3. </w:t>
      </w:r>
      <w:r w:rsidR="00996B84" w:rsidRPr="0087251D">
        <w:rPr>
          <w:i/>
          <w:szCs w:val="28"/>
        </w:rPr>
        <w:t>Phát động phong trào thi đua “Năng suất cao hơn, chất lượng tốt hơn”</w:t>
      </w:r>
      <w:r w:rsidR="003F4725">
        <w:rPr>
          <w:i/>
          <w:szCs w:val="28"/>
        </w:rPr>
        <w:t>; đẩy mạnh phong trào thi đua “Lao động giỏi”, “Lao động sáng tạo”</w:t>
      </w:r>
      <w:r w:rsidR="00996B84" w:rsidRPr="0087251D">
        <w:rPr>
          <w:i/>
          <w:szCs w:val="28"/>
        </w:rPr>
        <w:t xml:space="preserve"> trong khu vực sản xuất, kinh doanh;</w:t>
      </w:r>
      <w:r w:rsidR="00D6444B">
        <w:rPr>
          <w:i/>
          <w:szCs w:val="28"/>
        </w:rPr>
        <w:t xml:space="preserve"> phong trào thi đua “Trung thành,</w:t>
      </w:r>
      <w:r w:rsidR="00996B84" w:rsidRPr="0087251D">
        <w:rPr>
          <w:i/>
          <w:szCs w:val="28"/>
        </w:rPr>
        <w:t xml:space="preserve"> sáng tạo</w:t>
      </w:r>
      <w:r w:rsidR="00D6444B">
        <w:rPr>
          <w:i/>
          <w:szCs w:val="28"/>
        </w:rPr>
        <w:t>,</w:t>
      </w:r>
      <w:r w:rsidR="003F4725" w:rsidRPr="0087251D">
        <w:rPr>
          <w:i/>
          <w:szCs w:val="28"/>
        </w:rPr>
        <w:t>liêm chính</w:t>
      </w:r>
      <w:r w:rsidR="003F4725">
        <w:rPr>
          <w:i/>
          <w:szCs w:val="28"/>
        </w:rPr>
        <w:t>,</w:t>
      </w:r>
      <w:r w:rsidR="00D0675C">
        <w:rPr>
          <w:i/>
          <w:szCs w:val="28"/>
        </w:rPr>
        <w:t xml:space="preserve"> </w:t>
      </w:r>
      <w:r w:rsidR="00996B84" w:rsidRPr="0087251D">
        <w:rPr>
          <w:i/>
          <w:szCs w:val="28"/>
        </w:rPr>
        <w:t>tận tụ</w:t>
      </w:r>
      <w:r w:rsidR="003F4725">
        <w:rPr>
          <w:i/>
          <w:szCs w:val="28"/>
        </w:rPr>
        <w:t>y phục vụ nhân dân</w:t>
      </w:r>
      <w:r w:rsidR="00996B84" w:rsidRPr="0087251D">
        <w:rPr>
          <w:i/>
          <w:szCs w:val="28"/>
        </w:rPr>
        <w:t>” ở khu vực các cơ quan hành chính</w:t>
      </w:r>
      <w:r w:rsidR="00D0675C">
        <w:rPr>
          <w:i/>
          <w:szCs w:val="28"/>
        </w:rPr>
        <w:t xml:space="preserve"> </w:t>
      </w:r>
      <w:r w:rsidR="00996B84">
        <w:t>để phát huy mạnh mẽ sức sáng tạo của người lao động Việt Nam, góp phần nâng cao năng lực cạnh tranh quốc gia và của các doanh nghiệp;</w:t>
      </w:r>
      <w:r w:rsidR="006A06F9">
        <w:rPr>
          <w:szCs w:val="28"/>
        </w:rPr>
        <w:t>phát hiện</w:t>
      </w:r>
      <w:r w:rsidR="00996B84">
        <w:rPr>
          <w:szCs w:val="28"/>
        </w:rPr>
        <w:t xml:space="preserve"> khen thưởng kịp thời</w:t>
      </w:r>
      <w:r w:rsidR="006A06F9">
        <w:rPr>
          <w:szCs w:val="28"/>
        </w:rPr>
        <w:t xml:space="preserve">, khen thưởng đột xuất </w:t>
      </w:r>
      <w:r w:rsidR="00A32681">
        <w:rPr>
          <w:szCs w:val="28"/>
        </w:rPr>
        <w:t>đối với</w:t>
      </w:r>
      <w:r w:rsidR="00996B84">
        <w:rPr>
          <w:szCs w:val="28"/>
        </w:rPr>
        <w:t xml:space="preserve"> tập thể, cá nhân</w:t>
      </w:r>
      <w:r w:rsidR="00A32681">
        <w:rPr>
          <w:szCs w:val="28"/>
        </w:rPr>
        <w:t xml:space="preserve"> trong khu vực sản xuất kinh doanh, doanh nghiệp khu vực ngoài nhà nước, người lao động trực tiếp sản xuất, công tác. P</w:t>
      </w:r>
      <w:r w:rsidR="00996B84">
        <w:rPr>
          <w:szCs w:val="28"/>
        </w:rPr>
        <w:t>hấn</w:t>
      </w:r>
      <w:r w:rsidR="00996B84" w:rsidRPr="002B5A2E">
        <w:rPr>
          <w:szCs w:val="28"/>
        </w:rPr>
        <w:t xml:space="preserve"> đấu </w:t>
      </w:r>
      <w:r w:rsidR="003F4725">
        <w:rPr>
          <w:szCs w:val="28"/>
        </w:rPr>
        <w:t xml:space="preserve">tăng </w:t>
      </w:r>
      <w:r w:rsidR="00996B84" w:rsidRPr="002B5A2E">
        <w:rPr>
          <w:szCs w:val="28"/>
        </w:rPr>
        <w:t>tỷ lệ khen thưởng đối với lao động trực tiế</w:t>
      </w:r>
      <w:r w:rsidR="003F4725">
        <w:rPr>
          <w:szCs w:val="28"/>
        </w:rPr>
        <w:t>p</w:t>
      </w:r>
      <w:r w:rsidR="00996B84">
        <w:rPr>
          <w:szCs w:val="28"/>
        </w:rPr>
        <w:t xml:space="preserve">. </w:t>
      </w:r>
    </w:p>
    <w:p w:rsidR="006754EF" w:rsidRDefault="00996B84" w:rsidP="00D87EE2">
      <w:pPr>
        <w:ind w:firstLine="720"/>
        <w:jc w:val="both"/>
        <w:rPr>
          <w:b/>
          <w:bCs/>
          <w:color w:val="000000"/>
          <w:spacing w:val="-10"/>
          <w:lang w:val="pt-BR"/>
        </w:rPr>
      </w:pPr>
      <w:r>
        <w:rPr>
          <w:b/>
          <w:bCs/>
          <w:color w:val="000000"/>
          <w:spacing w:val="-10"/>
          <w:lang w:val="pt-BR"/>
        </w:rPr>
        <w:t xml:space="preserve">4. </w:t>
      </w:r>
      <w:r w:rsidR="00285133">
        <w:rPr>
          <w:b/>
          <w:bCs/>
          <w:color w:val="000000"/>
          <w:spacing w:val="-10"/>
          <w:lang w:val="pt-BR"/>
        </w:rPr>
        <w:t xml:space="preserve">Chủ động phát triển các nguồn lực </w:t>
      </w:r>
      <w:r w:rsidR="006754EF">
        <w:rPr>
          <w:b/>
          <w:bCs/>
          <w:color w:val="000000"/>
          <w:spacing w:val="-10"/>
          <w:lang w:val="pt-BR"/>
        </w:rPr>
        <w:t>đảm bảo đ</w:t>
      </w:r>
      <w:r w:rsidR="00087027">
        <w:rPr>
          <w:b/>
          <w:bCs/>
          <w:color w:val="000000"/>
          <w:spacing w:val="-10"/>
          <w:lang w:val="pt-BR"/>
        </w:rPr>
        <w:t>ể</w:t>
      </w:r>
      <w:r w:rsidR="006754EF">
        <w:rPr>
          <w:b/>
          <w:bCs/>
          <w:color w:val="000000"/>
          <w:spacing w:val="-10"/>
          <w:lang w:val="pt-BR"/>
        </w:rPr>
        <w:t xml:space="preserve"> công đoàn </w:t>
      </w:r>
      <w:r w:rsidR="00087027">
        <w:rPr>
          <w:b/>
          <w:bCs/>
          <w:color w:val="000000"/>
          <w:spacing w:val="-10"/>
          <w:lang w:val="pt-BR"/>
        </w:rPr>
        <w:t xml:space="preserve">hoạt động có hiệu quả và thực hiện tốt chức năng </w:t>
      </w:r>
      <w:r w:rsidR="00087027" w:rsidRPr="00087027">
        <w:rPr>
          <w:b/>
        </w:rPr>
        <w:t>đại diện bảo vệ quyền, lợi ích hợp pháp, chính đáng của đoàn viên, người lao động</w:t>
      </w:r>
      <w:r w:rsidR="00D0675C">
        <w:rPr>
          <w:b/>
        </w:rPr>
        <w:t xml:space="preserve"> </w:t>
      </w:r>
      <w:r w:rsidR="00087027">
        <w:rPr>
          <w:b/>
          <w:bCs/>
          <w:color w:val="000000"/>
          <w:spacing w:val="-10"/>
          <w:lang w:val="pt-BR"/>
        </w:rPr>
        <w:t>t</w:t>
      </w:r>
      <w:r w:rsidR="006754EF">
        <w:rPr>
          <w:b/>
          <w:bCs/>
          <w:color w:val="000000"/>
          <w:spacing w:val="-10"/>
          <w:lang w:val="pt-BR"/>
        </w:rPr>
        <w:t>rong tiến trình hội nhập quốc tế</w:t>
      </w:r>
    </w:p>
    <w:p w:rsidR="00706D33" w:rsidRPr="006A1D6F" w:rsidRDefault="006A1D6F" w:rsidP="00D87EE2">
      <w:pPr>
        <w:ind w:firstLine="720"/>
        <w:jc w:val="both"/>
        <w:rPr>
          <w:szCs w:val="28"/>
          <w:lang w:val="es-MX"/>
        </w:rPr>
      </w:pPr>
      <w:r>
        <w:rPr>
          <w:i/>
          <w:szCs w:val="28"/>
          <w:lang w:val="es-MX"/>
        </w:rPr>
        <w:t>4.1</w:t>
      </w:r>
      <w:r w:rsidR="003F4725">
        <w:rPr>
          <w:i/>
          <w:szCs w:val="28"/>
          <w:lang w:val="es-MX"/>
        </w:rPr>
        <w:t xml:space="preserve">. </w:t>
      </w:r>
      <w:bookmarkStart w:id="0" w:name="_GoBack"/>
      <w:bookmarkEnd w:id="0"/>
      <w:r w:rsidR="00E3409E" w:rsidRPr="006A1D6F">
        <w:rPr>
          <w:i/>
          <w:szCs w:val="28"/>
          <w:lang w:val="es-MX"/>
        </w:rPr>
        <w:t>Tậ</w:t>
      </w:r>
      <w:r w:rsidR="00962974" w:rsidRPr="006A1D6F">
        <w:rPr>
          <w:i/>
          <w:szCs w:val="28"/>
          <w:lang w:val="es-MX"/>
        </w:rPr>
        <w:t>p trung</w:t>
      </w:r>
      <w:r w:rsidR="00D0675C">
        <w:rPr>
          <w:i/>
          <w:szCs w:val="28"/>
          <w:lang w:val="es-MX"/>
        </w:rPr>
        <w:t xml:space="preserve"> </w:t>
      </w:r>
      <w:r w:rsidR="00E3409E" w:rsidRPr="006A1D6F">
        <w:rPr>
          <w:i/>
          <w:szCs w:val="28"/>
          <w:lang w:val="es-MX"/>
        </w:rPr>
        <w:t>đ</w:t>
      </w:r>
      <w:r w:rsidR="00BA7823" w:rsidRPr="006A1D6F">
        <w:rPr>
          <w:i/>
          <w:szCs w:val="28"/>
          <w:lang w:val="es-MX"/>
        </w:rPr>
        <w:t xml:space="preserve">ổi </w:t>
      </w:r>
      <w:r w:rsidR="0018210E" w:rsidRPr="006A1D6F">
        <w:rPr>
          <w:i/>
          <w:szCs w:val="28"/>
          <w:lang w:val="es-MX"/>
        </w:rPr>
        <w:t>mới tổ chức và hoạt động Công đoàn Việ</w:t>
      </w:r>
      <w:r w:rsidR="00154FA6" w:rsidRPr="006A1D6F">
        <w:rPr>
          <w:i/>
          <w:szCs w:val="28"/>
          <w:lang w:val="es-MX"/>
        </w:rPr>
        <w:t>t Nam</w:t>
      </w:r>
      <w:r w:rsidR="00D0675C">
        <w:rPr>
          <w:i/>
          <w:szCs w:val="28"/>
          <w:lang w:val="es-MX"/>
        </w:rPr>
        <w:t xml:space="preserve"> </w:t>
      </w:r>
      <w:r w:rsidR="002F1F85" w:rsidRPr="006A1D6F">
        <w:rPr>
          <w:i/>
          <w:szCs w:val="28"/>
          <w:lang w:val="es-MX"/>
        </w:rPr>
        <w:t>tạ</w:t>
      </w:r>
      <w:r w:rsidR="00E46DB5" w:rsidRPr="006A1D6F">
        <w:rPr>
          <w:i/>
          <w:szCs w:val="28"/>
          <w:lang w:val="es-MX"/>
        </w:rPr>
        <w:t xml:space="preserve">o </w:t>
      </w:r>
      <w:r w:rsidR="002F1F85" w:rsidRPr="006A1D6F">
        <w:rPr>
          <w:i/>
          <w:szCs w:val="28"/>
          <w:lang w:val="es-MX"/>
        </w:rPr>
        <w:t xml:space="preserve">nguồn </w:t>
      </w:r>
      <w:r w:rsidR="00FA6275" w:rsidRPr="006A1D6F">
        <w:rPr>
          <w:i/>
          <w:szCs w:val="28"/>
          <w:lang w:val="es-MX"/>
        </w:rPr>
        <w:t xml:space="preserve">lực nội </w:t>
      </w:r>
      <w:r w:rsidR="002F1F85" w:rsidRPr="006A1D6F">
        <w:rPr>
          <w:i/>
          <w:szCs w:val="28"/>
          <w:lang w:val="es-MX"/>
        </w:rPr>
        <w:t xml:space="preserve">sinh </w:t>
      </w:r>
      <w:r w:rsidR="00E3409E" w:rsidRPr="006A1D6F">
        <w:rPr>
          <w:i/>
          <w:szCs w:val="28"/>
          <w:lang w:val="es-MX"/>
        </w:rPr>
        <w:t>đ</w:t>
      </w:r>
      <w:r w:rsidR="007512F1" w:rsidRPr="006A1D6F">
        <w:rPr>
          <w:i/>
          <w:szCs w:val="28"/>
          <w:lang w:val="es-MX"/>
        </w:rPr>
        <w:t>ể công đoàn</w:t>
      </w:r>
      <w:r w:rsidR="00E3409E" w:rsidRPr="006A1D6F">
        <w:rPr>
          <w:i/>
          <w:szCs w:val="28"/>
          <w:lang w:val="es-MX"/>
        </w:rPr>
        <w:t xml:space="preserve"> thực hiện </w:t>
      </w:r>
      <w:r w:rsidR="00363566" w:rsidRPr="006A1D6F">
        <w:rPr>
          <w:i/>
          <w:szCs w:val="28"/>
          <w:lang w:val="es-MX"/>
        </w:rPr>
        <w:t xml:space="preserve">tốt </w:t>
      </w:r>
      <w:r w:rsidR="00E3409E" w:rsidRPr="006A1D6F">
        <w:rPr>
          <w:i/>
          <w:szCs w:val="28"/>
          <w:lang w:val="es-MX"/>
        </w:rPr>
        <w:t>các chức năng, nhiệm vụ</w:t>
      </w:r>
      <w:r w:rsidR="005A6FE4" w:rsidRPr="006A1D6F">
        <w:rPr>
          <w:szCs w:val="28"/>
          <w:lang w:val="es-MX"/>
        </w:rPr>
        <w:t>:</w:t>
      </w:r>
      <w:r w:rsidR="00D0675C">
        <w:rPr>
          <w:szCs w:val="28"/>
          <w:lang w:val="es-MX"/>
        </w:rPr>
        <w:t xml:space="preserve"> </w:t>
      </w:r>
      <w:r w:rsidR="00383001" w:rsidRPr="006A1D6F">
        <w:rPr>
          <w:szCs w:val="28"/>
          <w:lang w:val="es-MX"/>
        </w:rPr>
        <w:t>Đổi mới hệ thống tổ chức công đoàn;</w:t>
      </w:r>
      <w:r w:rsidR="005A6FE4" w:rsidRPr="006A1D6F">
        <w:rPr>
          <w:szCs w:val="28"/>
          <w:lang w:val="es-MX"/>
        </w:rPr>
        <w:t xml:space="preserve"> đổi mới công tác cán bộ; đổi mới nhiệm vụ của công đoàn các cấp theo hướng thiết thực, hiệu quả, vì đoàn viên và người lao động; đổi mới công tác đoàn viên và phương pháp thành lập công đoàn cơ sở; đổi mới công tác tài chính công đoàn và nâng cao hiệu quả hoạt động kinh tế của công đoàn để phục vụ đoàn viên; đổi mới công tác đối ngoại công đoàn</w:t>
      </w:r>
      <w:r w:rsidR="00383001" w:rsidRPr="006A1D6F">
        <w:rPr>
          <w:szCs w:val="28"/>
          <w:lang w:val="es-MX"/>
        </w:rPr>
        <w:t>;</w:t>
      </w:r>
      <w:r w:rsidR="005A6FE4" w:rsidRPr="006A1D6F">
        <w:rPr>
          <w:szCs w:val="28"/>
          <w:lang w:val="es-MX"/>
        </w:rPr>
        <w:t xml:space="preserve"> đổi mới công tác truyền thông về tổ chức và hoạt động công đoàn.</w:t>
      </w:r>
    </w:p>
    <w:p w:rsidR="00FD5787" w:rsidRDefault="006A1D6F" w:rsidP="00D87EE2">
      <w:pPr>
        <w:ind w:firstLine="720"/>
        <w:jc w:val="both"/>
        <w:rPr>
          <w:lang w:val="es-ES"/>
        </w:rPr>
      </w:pPr>
      <w:r>
        <w:rPr>
          <w:i/>
          <w:spacing w:val="-4"/>
          <w:szCs w:val="28"/>
        </w:rPr>
        <w:lastRenderedPageBreak/>
        <w:t>4.2</w:t>
      </w:r>
      <w:r w:rsidR="007512F1" w:rsidRPr="007512F1">
        <w:rPr>
          <w:i/>
          <w:spacing w:val="-4"/>
          <w:szCs w:val="28"/>
        </w:rPr>
        <w:t>.</w:t>
      </w:r>
      <w:r w:rsidR="00D0675C">
        <w:rPr>
          <w:i/>
          <w:spacing w:val="-4"/>
          <w:szCs w:val="28"/>
        </w:rPr>
        <w:t xml:space="preserve"> </w:t>
      </w:r>
      <w:r w:rsidR="006F0164" w:rsidRPr="007512F1">
        <w:rPr>
          <w:i/>
          <w:spacing w:val="-4"/>
          <w:szCs w:val="28"/>
        </w:rPr>
        <w:t>Nâng cao chất lượng, hiệu quả</w:t>
      </w:r>
      <w:r w:rsidR="00D0675C">
        <w:rPr>
          <w:i/>
          <w:spacing w:val="-4"/>
          <w:szCs w:val="28"/>
        </w:rPr>
        <w:t xml:space="preserve"> </w:t>
      </w:r>
      <w:r w:rsidR="00683DD2" w:rsidRPr="007512F1">
        <w:rPr>
          <w:i/>
        </w:rPr>
        <w:t>đại diện bảo vệ quyền, lợi ích hợp pháp, chính đáng của đoàn viên, người lao động</w:t>
      </w:r>
      <w:r w:rsidR="00925DCA" w:rsidRPr="007512F1">
        <w:rPr>
          <w:i/>
        </w:rPr>
        <w:t>.</w:t>
      </w:r>
      <w:r w:rsidR="00A02DE0" w:rsidRPr="00E76B94">
        <w:rPr>
          <w:szCs w:val="28"/>
          <w:lang w:val="es-MX"/>
        </w:rPr>
        <w:t>T</w:t>
      </w:r>
      <w:r w:rsidR="006F0164">
        <w:rPr>
          <w:szCs w:val="28"/>
          <w:lang w:val="es-MX"/>
        </w:rPr>
        <w:t xml:space="preserve">ích cực </w:t>
      </w:r>
      <w:r w:rsidR="007512F1">
        <w:rPr>
          <w:szCs w:val="28"/>
          <w:lang w:val="es-MX"/>
        </w:rPr>
        <w:t>t</w:t>
      </w:r>
      <w:r w:rsidR="00A02DE0" w:rsidRPr="00E76B94">
        <w:rPr>
          <w:szCs w:val="28"/>
          <w:lang w:val="es-MX"/>
        </w:rPr>
        <w:t>ham gia xây dựng, hoàn thiện pháp luật lao động, công đoàn và các chính sách, pháp luật liên quan trực tiếp đến quyền, lợi ích của đoàn viên công đoàn, người lao động, tổ chứ</w:t>
      </w:r>
      <w:r w:rsidR="00CC23B4">
        <w:rPr>
          <w:szCs w:val="28"/>
          <w:lang w:val="es-MX"/>
        </w:rPr>
        <w:t>c công đoàn</w:t>
      </w:r>
      <w:r w:rsidR="006F0164">
        <w:rPr>
          <w:szCs w:val="28"/>
          <w:lang w:val="es-MX"/>
        </w:rPr>
        <w:t>, trước mắt là Bộ luậ</w:t>
      </w:r>
      <w:r w:rsidR="004759E7">
        <w:rPr>
          <w:szCs w:val="28"/>
          <w:lang w:val="es-MX"/>
        </w:rPr>
        <w:t>t L</w:t>
      </w:r>
      <w:r w:rsidR="006F0164">
        <w:rPr>
          <w:szCs w:val="28"/>
          <w:lang w:val="es-MX"/>
        </w:rPr>
        <w:t>ao động năm 2012, chính sách bảo hiểm xã hội, bảo hiểm y tế, bảo hiểm thất nghiệp…</w:t>
      </w:r>
      <w:r w:rsidR="00CC23B4">
        <w:rPr>
          <w:szCs w:val="28"/>
          <w:lang w:val="es-MX"/>
        </w:rPr>
        <w:t>;</w:t>
      </w:r>
      <w:r w:rsidR="00363584">
        <w:rPr>
          <w:lang w:val="es-ES"/>
        </w:rPr>
        <w:t xml:space="preserve"> tham gia xây dựng khung pháp lý điều chỉnh</w:t>
      </w:r>
      <w:r w:rsidR="00E605DC" w:rsidRPr="00C706A2">
        <w:rPr>
          <w:lang w:val="es-ES"/>
        </w:rPr>
        <w:t xml:space="preserve"> quan hệ lao độ</w:t>
      </w:r>
      <w:r w:rsidR="00363584">
        <w:rPr>
          <w:lang w:val="es-ES"/>
        </w:rPr>
        <w:t>ng</w:t>
      </w:r>
      <w:r w:rsidR="00CC23B4">
        <w:rPr>
          <w:lang w:val="es-ES"/>
        </w:rPr>
        <w:t>, đồng thời</w:t>
      </w:r>
      <w:r w:rsidR="00333D93">
        <w:rPr>
          <w:lang w:val="es-ES"/>
        </w:rPr>
        <w:t xml:space="preserve"> có các giải pháp chủ động </w:t>
      </w:r>
      <w:r w:rsidR="00E605DC">
        <w:rPr>
          <w:lang w:val="es-ES"/>
        </w:rPr>
        <w:t>giải quyết ngay từ đầu khó khăn, vướng mắc, bức xúc ở cơ sở</w:t>
      </w:r>
      <w:r w:rsidR="00D0675C">
        <w:rPr>
          <w:lang w:val="es-ES"/>
        </w:rPr>
        <w:t xml:space="preserve"> </w:t>
      </w:r>
      <w:r w:rsidR="00333D93" w:rsidRPr="00276903">
        <w:rPr>
          <w:lang w:val="es-ES"/>
        </w:rPr>
        <w:t xml:space="preserve">để bảo vệ quyền, lợi ích hợp pháp của đoàn viên công đoàn, người lao động. </w:t>
      </w:r>
      <w:r w:rsidR="006F0164">
        <w:rPr>
          <w:lang w:val="es-ES"/>
        </w:rPr>
        <w:t>Đẩy mạnh hoạt động t</w:t>
      </w:r>
      <w:r w:rsidR="006F0164" w:rsidRPr="00276903">
        <w:rPr>
          <w:lang w:val="es-ES"/>
        </w:rPr>
        <w:t xml:space="preserve">hương lượng, ký kết và thực hiện thỏa ước lao động tập thể </w:t>
      </w:r>
      <w:r w:rsidR="004759E7">
        <w:rPr>
          <w:lang w:val="es-ES"/>
        </w:rPr>
        <w:t xml:space="preserve">tại </w:t>
      </w:r>
      <w:r w:rsidR="006F0164" w:rsidRPr="00276903">
        <w:rPr>
          <w:lang w:val="es-ES"/>
        </w:rPr>
        <w:t>doanh nghiệp</w:t>
      </w:r>
      <w:r w:rsidR="006F0164">
        <w:rPr>
          <w:lang w:val="es-ES"/>
        </w:rPr>
        <w:t>; c</w:t>
      </w:r>
      <w:r w:rsidR="006F0164" w:rsidRPr="00276903">
        <w:rPr>
          <w:lang w:val="es-ES"/>
        </w:rPr>
        <w:t>hú trọng thương lượng về tiền lương, bữa ăn giữa ca, cải thiện điều kiện làm việc, bảo đảm an toàn vệ sinh lao động và những vấn đề cơ bản về phúc lợi tiến bộ</w:t>
      </w:r>
      <w:r w:rsidR="00FD5787">
        <w:rPr>
          <w:lang w:val="es-ES"/>
        </w:rPr>
        <w:t xml:space="preserve"> cho đoàn viên, người lao động</w:t>
      </w:r>
      <w:r w:rsidR="006F0164" w:rsidRPr="00276903">
        <w:rPr>
          <w:lang w:val="es-ES"/>
        </w:rPr>
        <w:t>.</w:t>
      </w:r>
      <w:r w:rsidR="00FD5787">
        <w:rPr>
          <w:szCs w:val="28"/>
          <w:lang w:val="es-MX"/>
        </w:rPr>
        <w:t xml:space="preserve"> Tăng cường</w:t>
      </w:r>
      <w:r w:rsidR="00A02DE0" w:rsidRPr="00276903">
        <w:rPr>
          <w:lang w:val="es-ES"/>
        </w:rPr>
        <w:t xml:space="preserve"> kiểm tra, thanh tra, giám sát, phản biện xã hội; giải quyết kịp thời những bức xúc, kiến nghị, đề xuất của đoàn viên, người lao động</w:t>
      </w:r>
      <w:r w:rsidR="00A02DE0">
        <w:rPr>
          <w:lang w:val="es-ES"/>
        </w:rPr>
        <w:t>;</w:t>
      </w:r>
      <w:r w:rsidR="003742EF">
        <w:rPr>
          <w:lang w:val="es-ES"/>
        </w:rPr>
        <w:t xml:space="preserve"> </w:t>
      </w:r>
      <w:r w:rsidR="00A02DE0">
        <w:rPr>
          <w:lang w:val="es-ES"/>
        </w:rPr>
        <w:t>k</w:t>
      </w:r>
      <w:r w:rsidR="00A02DE0" w:rsidRPr="00276903">
        <w:rPr>
          <w:lang w:val="es-ES"/>
        </w:rPr>
        <w:t xml:space="preserve">iên quyết đề nghị xử </w:t>
      </w:r>
      <w:r w:rsidR="00A02DE0">
        <w:rPr>
          <w:lang w:val="es-ES"/>
        </w:rPr>
        <w:t>lý</w:t>
      </w:r>
      <w:r w:rsidR="00A02DE0" w:rsidRPr="00276903">
        <w:rPr>
          <w:lang w:val="es-ES"/>
        </w:rPr>
        <w:t xml:space="preserve"> kịp thời các hành vi vi phạm pháp luật</w:t>
      </w:r>
      <w:r w:rsidR="00A02DE0">
        <w:rPr>
          <w:lang w:val="es-ES"/>
        </w:rPr>
        <w:t xml:space="preserve"> lao động, Luật Công đoàn</w:t>
      </w:r>
      <w:r w:rsidR="00A02DE0" w:rsidRPr="00276903">
        <w:rPr>
          <w:lang w:val="es-ES"/>
        </w:rPr>
        <w:t xml:space="preserve">. </w:t>
      </w:r>
    </w:p>
    <w:p w:rsidR="006A1D6F" w:rsidRDefault="006A1D6F" w:rsidP="00D87EE2">
      <w:pPr>
        <w:ind w:firstLine="720"/>
        <w:jc w:val="both"/>
        <w:rPr>
          <w:szCs w:val="28"/>
          <w:lang w:val="nl-NL"/>
        </w:rPr>
      </w:pPr>
      <w:r w:rsidRPr="006A1D6F">
        <w:rPr>
          <w:i/>
          <w:szCs w:val="28"/>
          <w:lang w:val="es-ES"/>
        </w:rPr>
        <w:t xml:space="preserve">4.3. </w:t>
      </w:r>
      <w:r w:rsidR="00F61BA9" w:rsidRPr="006A1D6F">
        <w:rPr>
          <w:i/>
          <w:szCs w:val="28"/>
          <w:lang w:val="es-ES"/>
        </w:rPr>
        <w:t xml:space="preserve">Xác định các </w:t>
      </w:r>
      <w:r w:rsidR="00F61BA9" w:rsidRPr="006A1D6F">
        <w:rPr>
          <w:i/>
          <w:szCs w:val="28"/>
          <w:lang w:val="it-IT"/>
        </w:rPr>
        <w:t xml:space="preserve">lợi ích cơ bản của đoàn viên công đoàn và người lao động, </w:t>
      </w:r>
      <w:r w:rsidR="00F61BA9" w:rsidRPr="006A1D6F">
        <w:rPr>
          <w:i/>
          <w:szCs w:val="28"/>
          <w:shd w:val="clear" w:color="auto" w:fill="FFFFFF"/>
        </w:rPr>
        <w:t xml:space="preserve">hình thành </w:t>
      </w:r>
      <w:r w:rsidR="00F61BA9" w:rsidRPr="006A1D6F">
        <w:rPr>
          <w:rFonts w:eastAsia="Times New Roman"/>
          <w:i/>
          <w:szCs w:val="28"/>
          <w:shd w:val="clear" w:color="auto" w:fill="FFFFFF"/>
        </w:rPr>
        <w:t>chính sách an sinh xã hội</w:t>
      </w:r>
      <w:r w:rsidR="00F61BA9" w:rsidRPr="006A1D6F">
        <w:rPr>
          <w:i/>
          <w:szCs w:val="28"/>
          <w:shd w:val="clear" w:color="auto" w:fill="FFFFFF"/>
        </w:rPr>
        <w:t xml:space="preserve">, thành lập </w:t>
      </w:r>
      <w:r w:rsidR="00F61BA9" w:rsidRPr="006A1D6F">
        <w:rPr>
          <w:i/>
          <w:szCs w:val="28"/>
          <w:lang w:val="nl-NL"/>
        </w:rPr>
        <w:t xml:space="preserve">quỹ xã hội chung của tổ chức Công đoàn </w:t>
      </w:r>
      <w:r w:rsidR="00F61BA9" w:rsidRPr="006A1D6F">
        <w:rPr>
          <w:rFonts w:eastAsia="Times New Roman"/>
          <w:i/>
          <w:szCs w:val="28"/>
          <w:shd w:val="clear" w:color="auto" w:fill="FFFFFF"/>
        </w:rPr>
        <w:t>để chăm lo cho đoàn viên, người lao độn</w:t>
      </w:r>
      <w:r w:rsidR="00F61BA9" w:rsidRPr="002D2FA4">
        <w:rPr>
          <w:rFonts w:eastAsia="Times New Roman"/>
          <w:szCs w:val="28"/>
          <w:shd w:val="clear" w:color="auto" w:fill="FFFFFF"/>
        </w:rPr>
        <w:t>g</w:t>
      </w:r>
      <w:r w:rsidR="00F61BA9" w:rsidRPr="002D2FA4">
        <w:rPr>
          <w:szCs w:val="28"/>
          <w:shd w:val="clear" w:color="auto" w:fill="FFFFFF"/>
        </w:rPr>
        <w:t>; t</w:t>
      </w:r>
      <w:r w:rsidR="00F61BA9" w:rsidRPr="002D2FA4">
        <w:rPr>
          <w:szCs w:val="28"/>
          <w:lang w:val="nl-NL"/>
        </w:rPr>
        <w:t>riển khai có hiệu quả các Thỏa thuận hợp tác đã ký kết với các đối tác; chủ động khai thác, tìm kiếm đối tác mới với các sản phẩm dịch vụ hữu ích, tổ chức thương lượng, ký kết mang lại lợi ích tốt nhất cho đoàn viên, người lao động.</w:t>
      </w:r>
    </w:p>
    <w:p w:rsidR="006A1D6F" w:rsidRDefault="00F61BA9" w:rsidP="00D87EE2">
      <w:pPr>
        <w:ind w:firstLine="720"/>
        <w:jc w:val="both"/>
        <w:rPr>
          <w:rFonts w:eastAsia="VnTimes2"/>
          <w:bCs/>
          <w:szCs w:val="28"/>
          <w:lang w:val="nl-NL"/>
        </w:rPr>
      </w:pPr>
      <w:r>
        <w:rPr>
          <w:rFonts w:eastAsia="VnTimes2"/>
          <w:bCs/>
          <w:szCs w:val="28"/>
          <w:lang w:val="nl-NL"/>
        </w:rPr>
        <w:t xml:space="preserve">Phát huy </w:t>
      </w:r>
      <w:r w:rsidR="004759E7">
        <w:rPr>
          <w:rFonts w:eastAsia="VnTimes2"/>
          <w:bCs/>
          <w:szCs w:val="28"/>
          <w:lang w:val="nl-NL"/>
        </w:rPr>
        <w:t xml:space="preserve">và nhân rộng </w:t>
      </w:r>
      <w:r>
        <w:rPr>
          <w:rFonts w:eastAsia="VnTimes2"/>
          <w:bCs/>
          <w:szCs w:val="28"/>
          <w:lang w:val="nl-NL"/>
        </w:rPr>
        <w:t>các mô hình chăm lo</w:t>
      </w:r>
      <w:r w:rsidR="006A1D6F">
        <w:rPr>
          <w:rFonts w:eastAsia="VnTimes2"/>
          <w:bCs/>
          <w:szCs w:val="28"/>
          <w:lang w:val="nl-NL"/>
        </w:rPr>
        <w:t xml:space="preserve"> đang đem lại </w:t>
      </w:r>
      <w:r>
        <w:rPr>
          <w:rFonts w:eastAsia="VnTimes2"/>
          <w:bCs/>
          <w:szCs w:val="28"/>
          <w:lang w:val="nl-NL"/>
        </w:rPr>
        <w:t>lợi ích thiết thực</w:t>
      </w:r>
      <w:r w:rsidR="004759E7">
        <w:rPr>
          <w:rFonts w:eastAsia="VnTimes2"/>
          <w:bCs/>
          <w:szCs w:val="28"/>
          <w:lang w:val="nl-NL"/>
        </w:rPr>
        <w:t xml:space="preserve"> cho</w:t>
      </w:r>
      <w:r>
        <w:rPr>
          <w:rFonts w:eastAsia="VnTimes2"/>
          <w:bCs/>
          <w:szCs w:val="28"/>
          <w:lang w:val="nl-NL"/>
        </w:rPr>
        <w:t xml:space="preserve"> đoàn viên công đoàn, như</w:t>
      </w:r>
      <w:r w:rsidR="006A1D6F">
        <w:rPr>
          <w:rFonts w:eastAsia="VnTimes2"/>
          <w:bCs/>
          <w:szCs w:val="28"/>
          <w:lang w:val="nl-NL"/>
        </w:rPr>
        <w:t>:</w:t>
      </w:r>
      <w:r w:rsidR="003742EF">
        <w:rPr>
          <w:rFonts w:eastAsia="VnTimes2"/>
          <w:bCs/>
          <w:szCs w:val="28"/>
          <w:lang w:val="nl-NL"/>
        </w:rPr>
        <w:t xml:space="preserve"> </w:t>
      </w:r>
      <w:r w:rsidR="004759E7">
        <w:rPr>
          <w:lang w:val="pt-BR"/>
        </w:rPr>
        <w:t xml:space="preserve">“Tháng Công nhân”, </w:t>
      </w:r>
      <w:r>
        <w:rPr>
          <w:lang w:val="pt-BR"/>
        </w:rPr>
        <w:t>“T</w:t>
      </w:r>
      <w:r>
        <w:rPr>
          <w:rFonts w:cs="Arial"/>
          <w:lang w:val="pt-BR"/>
        </w:rPr>
        <w:t>ế</w:t>
      </w:r>
      <w:r>
        <w:rPr>
          <w:lang w:val="pt-BR"/>
        </w:rPr>
        <w:t>t Sum v</w:t>
      </w:r>
      <w:r>
        <w:rPr>
          <w:rFonts w:cs="Arial"/>
          <w:lang w:val="pt-BR"/>
        </w:rPr>
        <w:t>ầ</w:t>
      </w:r>
      <w:r>
        <w:rPr>
          <w:lang w:val="pt-BR"/>
        </w:rPr>
        <w:t>y</w:t>
      </w:r>
      <w:r>
        <w:rPr>
          <w:rFonts w:cs=".VnTime"/>
          <w:lang w:val="pt-BR"/>
        </w:rPr>
        <w:t>”, “</w:t>
      </w:r>
      <w:r>
        <w:rPr>
          <w:lang w:val="pt-BR"/>
        </w:rPr>
        <w:t>Mái ấm Công đoàn”, “Phúc lợi  cho đoàn viên công đoàn”, chăm lo bữa ăn ca...</w:t>
      </w:r>
      <w:r>
        <w:rPr>
          <w:rFonts w:eastAsia="VnTimes2"/>
          <w:bCs/>
          <w:szCs w:val="28"/>
          <w:lang w:val="nl-NL"/>
        </w:rPr>
        <w:t xml:space="preserve">; tiếp tục nghiên cứu, đề xuất nhân rộng những mô hình mới, mô hình đã được tổng kết thực tiễn ở ngành, địa phương làm cơ sở nhân rộng ra toàn quốc. </w:t>
      </w:r>
    </w:p>
    <w:p w:rsidR="00F61BA9" w:rsidRPr="006A1D6F" w:rsidRDefault="006A1D6F" w:rsidP="00D87EE2">
      <w:pPr>
        <w:ind w:firstLine="720"/>
        <w:jc w:val="both"/>
        <w:rPr>
          <w:bCs/>
          <w:kern w:val="24"/>
          <w:szCs w:val="28"/>
          <w:lang w:val="pt-BR"/>
        </w:rPr>
      </w:pPr>
      <w:r>
        <w:rPr>
          <w:i/>
          <w:color w:val="000000"/>
        </w:rPr>
        <w:t>4.4</w:t>
      </w:r>
      <w:r w:rsidRPr="00996B84">
        <w:rPr>
          <w:i/>
          <w:color w:val="000000"/>
        </w:rPr>
        <w:t xml:space="preserve">. </w:t>
      </w:r>
      <w:r w:rsidRPr="006754EF">
        <w:rPr>
          <w:bCs/>
          <w:i/>
          <w:kern w:val="24"/>
          <w:szCs w:val="28"/>
          <w:lang w:val="pt-BR"/>
        </w:rPr>
        <w:t>Tăng cường quản lý tài chính, tài sản công đoàntạo nguồn lực</w:t>
      </w:r>
      <w:r>
        <w:rPr>
          <w:bCs/>
          <w:i/>
          <w:kern w:val="24"/>
          <w:szCs w:val="28"/>
          <w:lang w:val="pt-BR"/>
        </w:rPr>
        <w:t xml:space="preserve"> về tài chính</w:t>
      </w:r>
      <w:r>
        <w:rPr>
          <w:bCs/>
          <w:kern w:val="24"/>
          <w:szCs w:val="28"/>
          <w:lang w:val="pt-BR"/>
        </w:rPr>
        <w:t xml:space="preserve"> đủ mạnh phục vụ các hoạt động </w:t>
      </w:r>
      <w:r w:rsidRPr="00EB4B1B">
        <w:rPr>
          <w:bCs/>
          <w:kern w:val="24"/>
          <w:szCs w:val="28"/>
          <w:lang w:val="pt-BR"/>
        </w:rPr>
        <w:t>chăm lo, bảo vệ đoàn viên, người lao động</w:t>
      </w:r>
      <w:r>
        <w:rPr>
          <w:bCs/>
          <w:kern w:val="24"/>
          <w:szCs w:val="28"/>
          <w:lang w:val="pt-BR"/>
        </w:rPr>
        <w:t>; đ</w:t>
      </w:r>
      <w:r w:rsidRPr="00EB4B1B">
        <w:rPr>
          <w:bCs/>
          <w:kern w:val="24"/>
          <w:szCs w:val="28"/>
          <w:lang w:val="pt-BR"/>
        </w:rPr>
        <w:t>ầu tư xây các dựng thiết chế công đoàn tại các khu công nghiệp, khu chế xuấ</w:t>
      </w:r>
      <w:r>
        <w:rPr>
          <w:bCs/>
          <w:kern w:val="24"/>
          <w:szCs w:val="28"/>
          <w:lang w:val="pt-BR"/>
        </w:rPr>
        <w:t>t</w:t>
      </w:r>
      <w:r w:rsidR="005A0D5C">
        <w:rPr>
          <w:bCs/>
          <w:kern w:val="24"/>
          <w:szCs w:val="28"/>
          <w:lang w:val="pt-BR"/>
        </w:rPr>
        <w:t>,</w:t>
      </w:r>
      <w:r w:rsidR="003742EF">
        <w:rPr>
          <w:bCs/>
          <w:kern w:val="24"/>
          <w:szCs w:val="28"/>
          <w:lang w:val="pt-BR"/>
        </w:rPr>
        <w:t xml:space="preserve"> </w:t>
      </w:r>
      <w:r w:rsidRPr="004026F5">
        <w:rPr>
          <w:spacing w:val="-2"/>
          <w:lang w:val="it-IT"/>
        </w:rPr>
        <w:t>hình thành cơ sở vật chất, tài sản thuộc sở hữu của công đoàn phục vụ đoàn viên và người lao động.</w:t>
      </w:r>
      <w:r w:rsidR="003742EF">
        <w:rPr>
          <w:spacing w:val="-2"/>
          <w:lang w:val="it-IT"/>
        </w:rPr>
        <w:t xml:space="preserve"> </w:t>
      </w:r>
      <w:r w:rsidRPr="00EB4B1B">
        <w:rPr>
          <w:bCs/>
          <w:kern w:val="24"/>
          <w:szCs w:val="28"/>
          <w:lang w:val="pt-BR"/>
        </w:rPr>
        <w:t>Phấn đấu đến năm 2020 hoàn thành và đưa vào sử dụng 40 thiết chế của công đoàn tại các khu công nghiệp, khu chế xuất; đến năm 2030 tất cả các khu công nghiệp, khu chế xuất trên cả nước đều có thiết chế của công đoàn.</w:t>
      </w:r>
    </w:p>
    <w:p w:rsidR="0082718B" w:rsidRDefault="004759E7" w:rsidP="00D87EE2">
      <w:pPr>
        <w:ind w:firstLine="720"/>
        <w:jc w:val="both"/>
        <w:rPr>
          <w:b/>
          <w:color w:val="000000"/>
        </w:rPr>
      </w:pPr>
      <w:r>
        <w:rPr>
          <w:b/>
          <w:color w:val="000000"/>
        </w:rPr>
        <w:t>III</w:t>
      </w:r>
      <w:r w:rsidR="0082718B" w:rsidRPr="00CD7C70">
        <w:rPr>
          <w:b/>
          <w:color w:val="000000"/>
        </w:rPr>
        <w:t>. TỔ CHỨC THỰC HIỆN</w:t>
      </w:r>
    </w:p>
    <w:p w:rsidR="0082718B" w:rsidRPr="00B86958" w:rsidRDefault="0082718B" w:rsidP="00D87EE2">
      <w:pPr>
        <w:ind w:firstLine="720"/>
        <w:jc w:val="both"/>
        <w:rPr>
          <w:b/>
          <w:bCs/>
          <w:lang w:val="it-IT"/>
        </w:rPr>
      </w:pPr>
      <w:r w:rsidRPr="00B86958">
        <w:rPr>
          <w:b/>
          <w:bCs/>
          <w:lang w:val="it-IT"/>
        </w:rPr>
        <w:t>1. Tổng Liên đoàn Lao động Việt Nam</w:t>
      </w:r>
    </w:p>
    <w:p w:rsidR="0082718B" w:rsidRPr="00B86958" w:rsidRDefault="0082718B" w:rsidP="00D87EE2">
      <w:pPr>
        <w:ind w:firstLine="720"/>
        <w:jc w:val="both"/>
        <w:rPr>
          <w:lang w:val="it-IT"/>
        </w:rPr>
      </w:pPr>
      <w:r w:rsidRPr="00B86958">
        <w:rPr>
          <w:lang w:val="it-IT"/>
        </w:rPr>
        <w:t xml:space="preserve">- Đoàn Chủ tịch Tổng Liên đoàn chỉ đạo, triển khai thực hiện </w:t>
      </w:r>
      <w:r w:rsidR="003F4725" w:rsidRPr="003742EF">
        <w:rPr>
          <w:color w:val="000000" w:themeColor="text1"/>
          <w:lang w:val="it-IT"/>
        </w:rPr>
        <w:t>03</w:t>
      </w:r>
      <w:r w:rsidR="003742EF">
        <w:rPr>
          <w:color w:val="000000" w:themeColor="text1"/>
          <w:lang w:val="it-IT"/>
        </w:rPr>
        <w:t xml:space="preserve"> </w:t>
      </w:r>
      <w:r w:rsidRPr="00B86958">
        <w:rPr>
          <w:lang w:val="it-IT"/>
        </w:rPr>
        <w:t>Nghị quyế</w:t>
      </w:r>
      <w:r>
        <w:rPr>
          <w:lang w:val="it-IT"/>
        </w:rPr>
        <w:t xml:space="preserve">t </w:t>
      </w:r>
      <w:r w:rsidR="00F54B52">
        <w:rPr>
          <w:lang w:val="it-IT"/>
        </w:rPr>
        <w:t xml:space="preserve">Trung ương 4, khóa XII của Đảng </w:t>
      </w:r>
      <w:r w:rsidR="004759E7">
        <w:rPr>
          <w:lang w:val="it-IT"/>
        </w:rPr>
        <w:t>và c</w:t>
      </w:r>
      <w:r w:rsidRPr="00B86958">
        <w:rPr>
          <w:lang w:val="it-IT"/>
        </w:rPr>
        <w:t>hương trình hành động của Tổng Liên đoàn trong toàn hệ thống công đoàn.</w:t>
      </w:r>
      <w:r>
        <w:rPr>
          <w:lang w:val="it-IT"/>
        </w:rPr>
        <w:t xml:space="preserve"> Tăng cường kiểm tra, giám sát việc triển khai thực hiện nhiệm vụ ở các cấp công đoàn, siết chặt kỷ cương và các nguyên tắc của tổ chức công đoàn.</w:t>
      </w:r>
    </w:p>
    <w:p w:rsidR="0082718B" w:rsidRPr="00B86958" w:rsidRDefault="0082718B" w:rsidP="00D87EE2">
      <w:pPr>
        <w:ind w:firstLine="720"/>
        <w:jc w:val="both"/>
        <w:rPr>
          <w:lang w:val="it-IT"/>
        </w:rPr>
      </w:pPr>
      <w:r w:rsidRPr="00B86958">
        <w:rPr>
          <w:lang w:val="it-IT"/>
        </w:rPr>
        <w:t>- Các Ban, đơn vị thuộc Tổng Liên đoàn theo chức năng, nhiệm vụ tham mưu giúp Đoàn Chủ tịch Tổng Liên đoàn chỉ đạo,hướng dẫn, theo dõi, đôn đốc việc tổ chức thực hiệ</w:t>
      </w:r>
      <w:r w:rsidR="004759E7">
        <w:rPr>
          <w:lang w:val="it-IT"/>
        </w:rPr>
        <w:t>n c</w:t>
      </w:r>
      <w:r w:rsidRPr="00B86958">
        <w:rPr>
          <w:lang w:val="it-IT"/>
        </w:rPr>
        <w:t>hương trình hành động này trong các cấp công đoàn.</w:t>
      </w:r>
    </w:p>
    <w:p w:rsidR="0082718B" w:rsidRPr="00B86958" w:rsidRDefault="0082718B" w:rsidP="00D87EE2">
      <w:pPr>
        <w:ind w:firstLine="720"/>
        <w:jc w:val="both"/>
        <w:rPr>
          <w:lang w:val="it-IT"/>
        </w:rPr>
      </w:pPr>
      <w:r w:rsidRPr="00B86958">
        <w:rPr>
          <w:lang w:val="it-IT"/>
        </w:rPr>
        <w:t>- Giao Ban Tuyên giáo là bộ phận thường trực chủ trì phối hợp vớ</w:t>
      </w:r>
      <w:r w:rsidR="003F4725">
        <w:rPr>
          <w:lang w:val="it-IT"/>
        </w:rPr>
        <w:t>i</w:t>
      </w:r>
      <w:r w:rsidR="003742EF">
        <w:rPr>
          <w:lang w:val="it-IT"/>
        </w:rPr>
        <w:t xml:space="preserve"> </w:t>
      </w:r>
      <w:r w:rsidRPr="003742EF">
        <w:rPr>
          <w:color w:val="000000" w:themeColor="text1"/>
          <w:lang w:val="it-IT"/>
        </w:rPr>
        <w:t>Ban</w:t>
      </w:r>
      <w:r w:rsidR="003F4725" w:rsidRPr="003742EF">
        <w:rPr>
          <w:color w:val="000000" w:themeColor="text1"/>
          <w:lang w:val="it-IT"/>
        </w:rPr>
        <w:t xml:space="preserve"> Tổ chức, Ban Chính sách kinh tế xã hội và Thi đua khen thưởng</w:t>
      </w:r>
      <w:r w:rsidRPr="003742EF">
        <w:rPr>
          <w:color w:val="000000" w:themeColor="text1"/>
          <w:lang w:val="it-IT"/>
        </w:rPr>
        <w:t>,</w:t>
      </w:r>
      <w:r w:rsidR="003F4725" w:rsidRPr="003742EF">
        <w:rPr>
          <w:color w:val="000000" w:themeColor="text1"/>
          <w:lang w:val="it-IT"/>
        </w:rPr>
        <w:t xml:space="preserve"> Ban Đối ngoại</w:t>
      </w:r>
      <w:r w:rsidR="003F4725">
        <w:rPr>
          <w:lang w:val="it-IT"/>
        </w:rPr>
        <w:t xml:space="preserve"> và </w:t>
      </w:r>
      <w:r w:rsidR="003F4725">
        <w:rPr>
          <w:lang w:val="it-IT"/>
        </w:rPr>
        <w:lastRenderedPageBreak/>
        <w:t>các</w:t>
      </w:r>
      <w:r w:rsidRPr="00B86958">
        <w:rPr>
          <w:lang w:val="it-IT"/>
        </w:rPr>
        <w:t xml:space="preserve"> đơn vị trực thuộc Tổng Liên đoàn giúp Đoàn Chủ tịch Tổng Liên đoàn triển khai</w:t>
      </w:r>
      <w:r w:rsidR="003F4725">
        <w:rPr>
          <w:lang w:val="it-IT"/>
        </w:rPr>
        <w:t xml:space="preserve"> thực hiện Nghị quyết,</w:t>
      </w:r>
      <w:r w:rsidRPr="00B86958">
        <w:rPr>
          <w:lang w:val="it-IT"/>
        </w:rPr>
        <w:t xml:space="preserve"> đôn đốc sơ kết, tổng kết việc thực hiệ</w:t>
      </w:r>
      <w:r w:rsidR="004759E7">
        <w:rPr>
          <w:lang w:val="it-IT"/>
        </w:rPr>
        <w:t>n c</w:t>
      </w:r>
      <w:r w:rsidRPr="00B86958">
        <w:rPr>
          <w:lang w:val="it-IT"/>
        </w:rPr>
        <w:t>hương trình hành động của Tổng Liên đoàn, định kỳ hàng năm báo cáo kết quả với Đoàn Chủ tịch Tổng Liên đoàn.</w:t>
      </w:r>
    </w:p>
    <w:p w:rsidR="0082718B" w:rsidRDefault="0082718B" w:rsidP="00D87EE2">
      <w:pPr>
        <w:ind w:firstLine="720"/>
        <w:jc w:val="both"/>
        <w:rPr>
          <w:b/>
          <w:bCs/>
          <w:lang w:val="it-IT"/>
        </w:rPr>
      </w:pPr>
      <w:r w:rsidRPr="00B86958">
        <w:rPr>
          <w:b/>
          <w:bCs/>
          <w:lang w:val="it-IT"/>
        </w:rPr>
        <w:t>2. Các Liên đoàn Lao động tỉnh, thành phố, Công đoàn ngành Trung ương và tương đương, Công đoàn Tổng công ty trực thuộc Tổ</w:t>
      </w:r>
      <w:r>
        <w:rPr>
          <w:b/>
          <w:bCs/>
          <w:lang w:val="it-IT"/>
        </w:rPr>
        <w:t>ng Liên đoàn</w:t>
      </w:r>
    </w:p>
    <w:p w:rsidR="0082718B" w:rsidRPr="004B0933" w:rsidRDefault="0082718B" w:rsidP="00D87EE2">
      <w:pPr>
        <w:ind w:firstLine="720"/>
        <w:jc w:val="both"/>
        <w:rPr>
          <w:lang w:val="it-IT"/>
        </w:rPr>
      </w:pPr>
      <w:r w:rsidRPr="00B86958">
        <w:rPr>
          <w:lang w:val="it-IT"/>
        </w:rPr>
        <w:t>Trên cơ sở</w:t>
      </w:r>
      <w:r w:rsidR="004759E7">
        <w:rPr>
          <w:lang w:val="it-IT"/>
        </w:rPr>
        <w:t xml:space="preserve"> c</w:t>
      </w:r>
      <w:r w:rsidRPr="00B86958">
        <w:rPr>
          <w:lang w:val="it-IT"/>
        </w:rPr>
        <w:t>hương trình hành động của cấp ủy</w:t>
      </w:r>
      <w:r w:rsidR="00A42795">
        <w:rPr>
          <w:bCs/>
          <w:lang w:val="it-IT"/>
        </w:rPr>
        <w:t xml:space="preserve"> và </w:t>
      </w:r>
      <w:r w:rsidRPr="00B86958">
        <w:rPr>
          <w:lang w:val="it-IT"/>
        </w:rPr>
        <w:t>của Tổ</w:t>
      </w:r>
      <w:r w:rsidR="00A42795">
        <w:rPr>
          <w:lang w:val="it-IT"/>
        </w:rPr>
        <w:t>ng Liên đoàn</w:t>
      </w:r>
      <w:r w:rsidRPr="00B86958">
        <w:rPr>
          <w:lang w:val="it-IT"/>
        </w:rPr>
        <w:t xml:space="preserve"> xây dự</w:t>
      </w:r>
      <w:r w:rsidR="006754EF">
        <w:rPr>
          <w:lang w:val="it-IT"/>
        </w:rPr>
        <w:t>ng</w:t>
      </w:r>
      <w:r w:rsidRPr="00B86958">
        <w:rPr>
          <w:lang w:val="it-IT"/>
        </w:rPr>
        <w:t xml:space="preserve"> kế hoạ</w:t>
      </w:r>
      <w:r w:rsidR="006754EF">
        <w:rPr>
          <w:lang w:val="it-IT"/>
        </w:rPr>
        <w:t>ch</w:t>
      </w:r>
      <w:r w:rsidR="003742EF">
        <w:rPr>
          <w:lang w:val="it-IT"/>
        </w:rPr>
        <w:t xml:space="preserve"> </w:t>
      </w:r>
      <w:r w:rsidRPr="00B86958">
        <w:rPr>
          <w:lang w:val="it-IT"/>
        </w:rPr>
        <w:t xml:space="preserve">và tổ chức triển khai đến </w:t>
      </w:r>
      <w:r>
        <w:rPr>
          <w:lang w:val="it-IT"/>
        </w:rPr>
        <w:t>các cấp công đoàn</w:t>
      </w:r>
      <w:r w:rsidRPr="00B86958">
        <w:rPr>
          <w:lang w:val="it-IT"/>
        </w:rPr>
        <w:t xml:space="preserve"> thuộc ngành, địa phương, đơn vị mình; định kỳ sơ kết, báo cáo kết quả thực hiện về Tổng Liên đoàn (qua Ban Tuyên giáo).</w:t>
      </w:r>
    </w:p>
    <w:p w:rsidR="0082718B" w:rsidRDefault="0082718B" w:rsidP="00D87EE2">
      <w:pPr>
        <w:ind w:firstLine="720"/>
        <w:jc w:val="both"/>
        <w:rPr>
          <w:b/>
          <w:bCs/>
          <w:lang w:val="it-IT"/>
        </w:rPr>
      </w:pPr>
      <w:r w:rsidRPr="00B86958">
        <w:rPr>
          <w:b/>
          <w:bCs/>
          <w:lang w:val="it-IT"/>
        </w:rPr>
        <w:t xml:space="preserve">3. Công đoàn cấp trên trực tiếp cơ sở, </w:t>
      </w:r>
      <w:r w:rsidRPr="00B86958">
        <w:rPr>
          <w:b/>
          <w:bCs/>
          <w:lang w:val="vi-VN"/>
        </w:rPr>
        <w:t>C</w:t>
      </w:r>
      <w:r w:rsidRPr="00B86958">
        <w:rPr>
          <w:b/>
          <w:bCs/>
          <w:lang w:val="it-IT"/>
        </w:rPr>
        <w:t xml:space="preserve">ông đoàn cơ sở </w:t>
      </w:r>
    </w:p>
    <w:p w:rsidR="0082718B" w:rsidRDefault="0082718B" w:rsidP="00D87EE2">
      <w:pPr>
        <w:ind w:firstLine="720"/>
        <w:jc w:val="both"/>
        <w:rPr>
          <w:lang w:val="it-IT"/>
        </w:rPr>
      </w:pPr>
      <w:r>
        <w:rPr>
          <w:lang w:val="it-IT"/>
        </w:rPr>
        <w:t>C</w:t>
      </w:r>
      <w:r w:rsidRPr="00B86958">
        <w:rPr>
          <w:lang w:val="it-IT"/>
        </w:rPr>
        <w:t>ăn cứ</w:t>
      </w:r>
      <w:r w:rsidR="004759E7">
        <w:rPr>
          <w:lang w:val="it-IT"/>
        </w:rPr>
        <w:t xml:space="preserve"> c</w:t>
      </w:r>
      <w:r w:rsidRPr="00B86958">
        <w:rPr>
          <w:lang w:val="it-IT"/>
        </w:rPr>
        <w:t xml:space="preserve">hương trình hành động của cấp ủy, </w:t>
      </w:r>
      <w:r w:rsidR="006754EF">
        <w:rPr>
          <w:lang w:val="it-IT"/>
        </w:rPr>
        <w:t xml:space="preserve">kế hoạch, hướng dẫn thực hiện của </w:t>
      </w:r>
      <w:r w:rsidRPr="00B86958">
        <w:rPr>
          <w:lang w:val="it-IT"/>
        </w:rPr>
        <w:t xml:space="preserve">công đoàn cấp trên để cụ thể hóa thành nhiệm vụ công tác hàng năm của cấp mình và tổ chức </w:t>
      </w:r>
      <w:r>
        <w:rPr>
          <w:lang w:val="it-IT"/>
        </w:rPr>
        <w:t xml:space="preserve">triển khai </w:t>
      </w:r>
      <w:r w:rsidRPr="00B86958">
        <w:rPr>
          <w:lang w:val="it-IT"/>
        </w:rPr>
        <w:t>thực hiệ</w:t>
      </w:r>
      <w:r w:rsidR="004759E7">
        <w:rPr>
          <w:lang w:val="it-IT"/>
        </w:rPr>
        <w:t>n; thường xuyên báo cáo kết quả lên công đoàn cấp trên theo quy định.</w:t>
      </w:r>
    </w:p>
    <w:p w:rsidR="0082718B" w:rsidRDefault="0082718B" w:rsidP="00D87EE2">
      <w:pPr>
        <w:ind w:firstLine="720"/>
        <w:jc w:val="both"/>
        <w:rPr>
          <w:b/>
          <w:lang w:val="it-IT"/>
        </w:rPr>
      </w:pPr>
      <w:r w:rsidRPr="00BD386B">
        <w:rPr>
          <w:b/>
          <w:lang w:val="it-IT"/>
        </w:rPr>
        <w:t>4. Các cơ quan báo chí công đoàn</w:t>
      </w:r>
    </w:p>
    <w:p w:rsidR="0082718B" w:rsidRPr="00A42795" w:rsidRDefault="00E932E1" w:rsidP="00D87EE2">
      <w:pPr>
        <w:ind w:firstLine="720"/>
        <w:jc w:val="both"/>
        <w:rPr>
          <w:bCs/>
          <w:color w:val="0F1419"/>
          <w:spacing w:val="2"/>
          <w:szCs w:val="28"/>
        </w:rPr>
      </w:pPr>
      <w:r>
        <w:rPr>
          <w:lang w:val="it-IT"/>
        </w:rPr>
        <w:t>G</w:t>
      </w:r>
      <w:r w:rsidR="0082718B" w:rsidRPr="00527A34">
        <w:rPr>
          <w:szCs w:val="28"/>
        </w:rPr>
        <w:t>iới thiệ</w:t>
      </w:r>
      <w:r>
        <w:rPr>
          <w:szCs w:val="28"/>
        </w:rPr>
        <w:t xml:space="preserve">u </w:t>
      </w:r>
      <w:r w:rsidR="0082718B" w:rsidRPr="00527A34">
        <w:rPr>
          <w:szCs w:val="28"/>
        </w:rPr>
        <w:t>nội dung cốt lõi củ</w:t>
      </w:r>
      <w:r w:rsidR="00677CBF">
        <w:rPr>
          <w:szCs w:val="28"/>
        </w:rPr>
        <w:t>a</w:t>
      </w:r>
      <w:r w:rsidR="003742EF">
        <w:rPr>
          <w:szCs w:val="28"/>
        </w:rPr>
        <w:t xml:space="preserve"> </w:t>
      </w:r>
      <w:r w:rsidR="0082718B" w:rsidRPr="00527A34">
        <w:rPr>
          <w:szCs w:val="28"/>
        </w:rPr>
        <w:t xml:space="preserve">Nghị quyết để </w:t>
      </w:r>
      <w:r>
        <w:rPr>
          <w:szCs w:val="28"/>
        </w:rPr>
        <w:t>cán bộ</w:t>
      </w:r>
      <w:r w:rsidR="0082718B" w:rsidRPr="00527A34">
        <w:rPr>
          <w:szCs w:val="28"/>
        </w:rPr>
        <w:t>, đoàn viên, CNVCLĐ biế</w:t>
      </w:r>
      <w:r w:rsidR="003F4725">
        <w:rPr>
          <w:szCs w:val="28"/>
        </w:rPr>
        <w:t xml:space="preserve">t, </w:t>
      </w:r>
      <w:r w:rsidR="0082718B" w:rsidRPr="00527A34">
        <w:rPr>
          <w:szCs w:val="28"/>
        </w:rPr>
        <w:t>thực hiện; tuyên truyền sâu rộng việc</w:t>
      </w:r>
      <w:r w:rsidR="0082718B" w:rsidRPr="00527A34">
        <w:rPr>
          <w:bCs/>
          <w:color w:val="0F1419"/>
          <w:spacing w:val="-4"/>
          <w:szCs w:val="28"/>
        </w:rPr>
        <w:t xml:space="preserve"> triển khai Nghị quyết trong hệ thống công đoàn; tăng cường công bố các công trình nghiên cứu lý luận, bài viết có chất lượng, tổng kết thực tiễn về xây dựng giai</w:t>
      </w:r>
      <w:r w:rsidR="00677CBF">
        <w:rPr>
          <w:bCs/>
          <w:color w:val="0F1419"/>
          <w:spacing w:val="-4"/>
          <w:szCs w:val="28"/>
        </w:rPr>
        <w:t xml:space="preserve"> cấp</w:t>
      </w:r>
      <w:r w:rsidR="0082718B" w:rsidRPr="00527A34">
        <w:rPr>
          <w:bCs/>
          <w:color w:val="0F1419"/>
          <w:spacing w:val="-4"/>
          <w:szCs w:val="28"/>
        </w:rPr>
        <w:t xml:space="preserve"> công nhân và công đoàn; tăng cường đăng tải những bài viết có </w:t>
      </w:r>
      <w:r w:rsidR="0082718B" w:rsidRPr="00527A34">
        <w:rPr>
          <w:szCs w:val="28"/>
        </w:rPr>
        <w:t>lý luận sắc bén để đấu tranh, phản bác có hiệu quả các quan điểm sai trái, luận điểm xuyên tạc của các thế lực thù địch, tổ chức phản động, phần tử cơ hội, bất mãn chính trị chống phá Đảng, Nhà nước và Công đoàn Việ</w:t>
      </w:r>
      <w:r w:rsidR="00677CBF">
        <w:rPr>
          <w:szCs w:val="28"/>
        </w:rPr>
        <w:t xml:space="preserve">t Nam. </w:t>
      </w:r>
      <w:r w:rsidR="0082718B" w:rsidRPr="007613D5">
        <w:rPr>
          <w:bCs/>
          <w:color w:val="0F1419"/>
          <w:spacing w:val="-4"/>
          <w:szCs w:val="28"/>
        </w:rPr>
        <w:t xml:space="preserve">Thông tin kịp thời kết quả thực hiện </w:t>
      </w:r>
      <w:r>
        <w:rPr>
          <w:bCs/>
          <w:color w:val="0F1419"/>
          <w:spacing w:val="-4"/>
          <w:szCs w:val="28"/>
        </w:rPr>
        <w:t xml:space="preserve">các </w:t>
      </w:r>
      <w:r w:rsidR="0082718B" w:rsidRPr="007613D5">
        <w:rPr>
          <w:bCs/>
          <w:color w:val="0F1419"/>
          <w:spacing w:val="-4"/>
          <w:szCs w:val="28"/>
        </w:rPr>
        <w:t>Nghị quyết</w:t>
      </w:r>
      <w:r w:rsidR="0082718B">
        <w:rPr>
          <w:bCs/>
          <w:color w:val="0F1419"/>
          <w:spacing w:val="2"/>
          <w:szCs w:val="28"/>
        </w:rPr>
        <w:t xml:space="preserve">; phổ biến những mô hình mới, kinh nghiệm hay trên các lĩnh vực, </w:t>
      </w:r>
      <w:r w:rsidR="00A42795">
        <w:rPr>
          <w:bCs/>
          <w:color w:val="0F1419"/>
          <w:spacing w:val="2"/>
          <w:szCs w:val="28"/>
        </w:rPr>
        <w:t>trong đó chú trọng truyền thông về</w:t>
      </w:r>
      <w:r w:rsidR="0082718B">
        <w:rPr>
          <w:bCs/>
          <w:color w:val="0F1419"/>
          <w:spacing w:val="2"/>
          <w:szCs w:val="28"/>
        </w:rPr>
        <w:t xml:space="preserve"> xây dựng giai cấ</w:t>
      </w:r>
      <w:r>
        <w:rPr>
          <w:bCs/>
          <w:color w:val="0F1419"/>
          <w:spacing w:val="2"/>
          <w:szCs w:val="28"/>
        </w:rPr>
        <w:t>p công nhân</w:t>
      </w:r>
      <w:r w:rsidR="00A42795">
        <w:rPr>
          <w:bCs/>
          <w:color w:val="0F1419"/>
          <w:spacing w:val="2"/>
          <w:szCs w:val="28"/>
        </w:rPr>
        <w:t xml:space="preserve"> Việt Nam; về</w:t>
      </w:r>
      <w:r>
        <w:rPr>
          <w:bCs/>
          <w:color w:val="0F1419"/>
          <w:spacing w:val="2"/>
          <w:szCs w:val="28"/>
        </w:rPr>
        <w:t xml:space="preserve"> đổi mới tổ chức và hoạt động công đoàn trước tình hình mớ</w:t>
      </w:r>
      <w:r w:rsidR="00A42795">
        <w:rPr>
          <w:bCs/>
          <w:color w:val="0F1419"/>
          <w:spacing w:val="2"/>
          <w:szCs w:val="28"/>
        </w:rPr>
        <w:t>i.</w:t>
      </w:r>
    </w:p>
    <w:tbl>
      <w:tblPr>
        <w:tblpPr w:leftFromText="180" w:rightFromText="180" w:vertAnchor="text" w:horzAnchor="margin" w:tblpY="226"/>
        <w:tblW w:w="9606" w:type="dxa"/>
        <w:tblLayout w:type="fixed"/>
        <w:tblLook w:val="0000"/>
      </w:tblPr>
      <w:tblGrid>
        <w:gridCol w:w="5920"/>
        <w:gridCol w:w="3686"/>
      </w:tblGrid>
      <w:tr w:rsidR="00A42795" w:rsidRPr="00FE5F72" w:rsidTr="003F4725">
        <w:tc>
          <w:tcPr>
            <w:tcW w:w="5920" w:type="dxa"/>
          </w:tcPr>
          <w:p w:rsidR="00A42795" w:rsidRPr="003742EF" w:rsidRDefault="00A42795" w:rsidP="005A0D5C">
            <w:pPr>
              <w:jc w:val="both"/>
              <w:rPr>
                <w:b/>
                <w:color w:val="000000" w:themeColor="text1"/>
                <w:sz w:val="24"/>
                <w:szCs w:val="24"/>
              </w:rPr>
            </w:pPr>
          </w:p>
          <w:p w:rsidR="00A42795" w:rsidRPr="003742EF" w:rsidRDefault="00A42795" w:rsidP="005A0D5C">
            <w:pPr>
              <w:jc w:val="both"/>
              <w:rPr>
                <w:b/>
                <w:i/>
                <w:color w:val="000000" w:themeColor="text1"/>
                <w:sz w:val="22"/>
                <w:szCs w:val="24"/>
              </w:rPr>
            </w:pPr>
            <w:r w:rsidRPr="003742EF">
              <w:rPr>
                <w:b/>
                <w:i/>
                <w:color w:val="000000" w:themeColor="text1"/>
                <w:sz w:val="22"/>
                <w:szCs w:val="24"/>
              </w:rPr>
              <w:t>Nơi nhận:</w:t>
            </w:r>
          </w:p>
          <w:p w:rsidR="00A42795" w:rsidRPr="003742EF" w:rsidRDefault="00A42795" w:rsidP="005A0D5C">
            <w:pPr>
              <w:jc w:val="both"/>
              <w:rPr>
                <w:color w:val="000000" w:themeColor="text1"/>
                <w:sz w:val="22"/>
                <w:szCs w:val="24"/>
              </w:rPr>
            </w:pPr>
            <w:r w:rsidRPr="003742EF">
              <w:rPr>
                <w:color w:val="000000" w:themeColor="text1"/>
                <w:sz w:val="22"/>
                <w:szCs w:val="24"/>
              </w:rPr>
              <w:t xml:space="preserve">- Các LĐLĐ tỉnh, TP; </w:t>
            </w:r>
          </w:p>
          <w:p w:rsidR="00A42795" w:rsidRPr="003742EF" w:rsidRDefault="00A42795" w:rsidP="005A0D5C">
            <w:pPr>
              <w:jc w:val="both"/>
              <w:rPr>
                <w:color w:val="000000" w:themeColor="text1"/>
                <w:sz w:val="22"/>
                <w:szCs w:val="24"/>
              </w:rPr>
            </w:pPr>
            <w:r w:rsidRPr="003742EF">
              <w:rPr>
                <w:color w:val="000000" w:themeColor="text1"/>
                <w:sz w:val="22"/>
                <w:szCs w:val="24"/>
              </w:rPr>
              <w:t xml:space="preserve">- Các CĐ ngành TW vàtương đương, </w:t>
            </w:r>
          </w:p>
          <w:p w:rsidR="00A42795" w:rsidRPr="003742EF" w:rsidRDefault="00A42795" w:rsidP="005A0D5C">
            <w:pPr>
              <w:jc w:val="both"/>
              <w:rPr>
                <w:color w:val="000000" w:themeColor="text1"/>
                <w:sz w:val="22"/>
                <w:szCs w:val="24"/>
              </w:rPr>
            </w:pPr>
            <w:r w:rsidRPr="003742EF">
              <w:rPr>
                <w:color w:val="000000" w:themeColor="text1"/>
                <w:sz w:val="22"/>
                <w:szCs w:val="24"/>
              </w:rPr>
              <w:t>CĐ TCty trực thuộc TLĐ;</w:t>
            </w:r>
          </w:p>
          <w:p w:rsidR="00A42795" w:rsidRPr="003742EF" w:rsidRDefault="00A42795" w:rsidP="005A0D5C">
            <w:pPr>
              <w:jc w:val="both"/>
              <w:rPr>
                <w:color w:val="000000" w:themeColor="text1"/>
                <w:sz w:val="22"/>
                <w:szCs w:val="24"/>
              </w:rPr>
            </w:pPr>
            <w:r w:rsidRPr="003742EF">
              <w:rPr>
                <w:color w:val="000000" w:themeColor="text1"/>
                <w:sz w:val="22"/>
                <w:szCs w:val="24"/>
              </w:rPr>
              <w:t>- Các cơ quan báo chí, xuất bản CĐ;</w:t>
            </w:r>
          </w:p>
          <w:p w:rsidR="00A42795" w:rsidRPr="003742EF" w:rsidRDefault="00A42795" w:rsidP="005A0D5C">
            <w:pPr>
              <w:jc w:val="both"/>
              <w:rPr>
                <w:color w:val="000000" w:themeColor="text1"/>
                <w:sz w:val="22"/>
                <w:szCs w:val="24"/>
              </w:rPr>
            </w:pPr>
            <w:r w:rsidRPr="003742EF">
              <w:rPr>
                <w:color w:val="000000" w:themeColor="text1"/>
                <w:sz w:val="22"/>
                <w:szCs w:val="24"/>
              </w:rPr>
              <w:t>- Các Ban, đơn vị trực thuộc TLĐ;</w:t>
            </w:r>
          </w:p>
          <w:p w:rsidR="00A42795" w:rsidRPr="003742EF" w:rsidRDefault="00A42795" w:rsidP="005A0D5C">
            <w:pPr>
              <w:jc w:val="both"/>
              <w:rPr>
                <w:color w:val="000000" w:themeColor="text1"/>
                <w:sz w:val="22"/>
                <w:szCs w:val="24"/>
              </w:rPr>
            </w:pPr>
            <w:r w:rsidRPr="003742EF">
              <w:rPr>
                <w:color w:val="000000" w:themeColor="text1"/>
                <w:sz w:val="22"/>
                <w:szCs w:val="24"/>
              </w:rPr>
              <w:t>- Thường trực ĐCT TLĐ (b/c);</w:t>
            </w:r>
          </w:p>
          <w:p w:rsidR="00A42795" w:rsidRPr="003742EF" w:rsidRDefault="00A42795" w:rsidP="005A0D5C">
            <w:pPr>
              <w:jc w:val="both"/>
              <w:rPr>
                <w:b/>
                <w:i/>
                <w:color w:val="000000" w:themeColor="text1"/>
                <w:sz w:val="22"/>
                <w:szCs w:val="24"/>
              </w:rPr>
            </w:pPr>
            <w:r w:rsidRPr="003742EF">
              <w:rPr>
                <w:b/>
                <w:i/>
                <w:color w:val="000000" w:themeColor="text1"/>
                <w:sz w:val="22"/>
                <w:szCs w:val="24"/>
              </w:rPr>
              <w:t>Đồng kính gửi:</w:t>
            </w:r>
          </w:p>
          <w:p w:rsidR="00A42795" w:rsidRPr="003742EF" w:rsidRDefault="00A42795" w:rsidP="005A0D5C">
            <w:pPr>
              <w:jc w:val="both"/>
              <w:rPr>
                <w:color w:val="000000" w:themeColor="text1"/>
                <w:sz w:val="22"/>
                <w:szCs w:val="24"/>
              </w:rPr>
            </w:pPr>
            <w:r w:rsidRPr="003742EF">
              <w:rPr>
                <w:color w:val="000000" w:themeColor="text1"/>
                <w:sz w:val="22"/>
                <w:szCs w:val="24"/>
              </w:rPr>
              <w:t>- Ban Bí thư TW Đảng (b/c);</w:t>
            </w:r>
          </w:p>
          <w:p w:rsidR="003F4725" w:rsidRPr="003742EF" w:rsidRDefault="003F4725" w:rsidP="005A0D5C">
            <w:pPr>
              <w:jc w:val="both"/>
              <w:rPr>
                <w:color w:val="000000" w:themeColor="text1"/>
                <w:sz w:val="22"/>
                <w:szCs w:val="24"/>
              </w:rPr>
            </w:pPr>
            <w:r w:rsidRPr="003742EF">
              <w:rPr>
                <w:color w:val="000000" w:themeColor="text1"/>
                <w:sz w:val="22"/>
                <w:szCs w:val="24"/>
              </w:rPr>
              <w:t>- Ban Tổ chức TW;</w:t>
            </w:r>
          </w:p>
          <w:p w:rsidR="00A42795" w:rsidRPr="003742EF" w:rsidRDefault="00A42795" w:rsidP="005A0D5C">
            <w:pPr>
              <w:jc w:val="both"/>
              <w:rPr>
                <w:color w:val="000000" w:themeColor="text1"/>
                <w:sz w:val="22"/>
                <w:szCs w:val="24"/>
              </w:rPr>
            </w:pPr>
            <w:r w:rsidRPr="003742EF">
              <w:rPr>
                <w:color w:val="000000" w:themeColor="text1"/>
                <w:sz w:val="22"/>
                <w:szCs w:val="24"/>
              </w:rPr>
              <w:t>- Ban Tuyên giáo TW;</w:t>
            </w:r>
          </w:p>
          <w:p w:rsidR="00A42795" w:rsidRPr="003742EF" w:rsidRDefault="00A42795" w:rsidP="005A0D5C">
            <w:pPr>
              <w:jc w:val="both"/>
              <w:rPr>
                <w:color w:val="000000" w:themeColor="text1"/>
                <w:sz w:val="22"/>
                <w:szCs w:val="24"/>
              </w:rPr>
            </w:pPr>
            <w:r w:rsidRPr="003742EF">
              <w:rPr>
                <w:color w:val="000000" w:themeColor="text1"/>
                <w:sz w:val="22"/>
                <w:szCs w:val="24"/>
              </w:rPr>
              <w:t>- Ban Dân vận TW;</w:t>
            </w:r>
          </w:p>
          <w:p w:rsidR="003F4725" w:rsidRPr="003742EF" w:rsidRDefault="003F4725" w:rsidP="005A0D5C">
            <w:pPr>
              <w:jc w:val="both"/>
              <w:rPr>
                <w:color w:val="000000" w:themeColor="text1"/>
                <w:sz w:val="22"/>
                <w:szCs w:val="24"/>
              </w:rPr>
            </w:pPr>
            <w:r w:rsidRPr="003742EF">
              <w:rPr>
                <w:color w:val="000000" w:themeColor="text1"/>
                <w:sz w:val="22"/>
                <w:szCs w:val="24"/>
              </w:rPr>
              <w:t>- Ban Đối ngoại TW;</w:t>
            </w:r>
          </w:p>
          <w:p w:rsidR="003F4725" w:rsidRPr="003742EF" w:rsidRDefault="003F4725" w:rsidP="005A0D5C">
            <w:pPr>
              <w:jc w:val="both"/>
              <w:rPr>
                <w:color w:val="000000" w:themeColor="text1"/>
                <w:sz w:val="22"/>
                <w:szCs w:val="24"/>
              </w:rPr>
            </w:pPr>
            <w:r w:rsidRPr="003742EF">
              <w:rPr>
                <w:color w:val="000000" w:themeColor="text1"/>
                <w:sz w:val="22"/>
                <w:szCs w:val="24"/>
              </w:rPr>
              <w:t>- Văn phòng TW Đảng;</w:t>
            </w:r>
          </w:p>
          <w:p w:rsidR="00A42795" w:rsidRPr="003742EF" w:rsidRDefault="00A42795" w:rsidP="005A0D5C">
            <w:pPr>
              <w:jc w:val="both"/>
              <w:rPr>
                <w:color w:val="000000" w:themeColor="text1"/>
                <w:sz w:val="22"/>
                <w:szCs w:val="24"/>
              </w:rPr>
            </w:pPr>
            <w:r w:rsidRPr="003742EF">
              <w:rPr>
                <w:color w:val="000000" w:themeColor="text1"/>
                <w:sz w:val="22"/>
                <w:szCs w:val="24"/>
              </w:rPr>
              <w:t>- UBTW MTTQ Việt Nam;</w:t>
            </w:r>
          </w:p>
          <w:p w:rsidR="00A42795" w:rsidRPr="003742EF" w:rsidRDefault="00A42795" w:rsidP="005A0D5C">
            <w:pPr>
              <w:jc w:val="both"/>
              <w:rPr>
                <w:color w:val="000000" w:themeColor="text1"/>
                <w:sz w:val="24"/>
                <w:szCs w:val="24"/>
              </w:rPr>
            </w:pPr>
            <w:r w:rsidRPr="003742EF">
              <w:rPr>
                <w:color w:val="000000" w:themeColor="text1"/>
                <w:sz w:val="22"/>
                <w:szCs w:val="24"/>
              </w:rPr>
              <w:t>- Lưu VT, TG TLĐ.</w:t>
            </w:r>
          </w:p>
        </w:tc>
        <w:tc>
          <w:tcPr>
            <w:tcW w:w="3686" w:type="dxa"/>
          </w:tcPr>
          <w:p w:rsidR="00A42795" w:rsidRDefault="00A42795" w:rsidP="005A0D5C">
            <w:pPr>
              <w:pStyle w:val="BodyText2"/>
              <w:jc w:val="center"/>
              <w:rPr>
                <w:rFonts w:ascii="Times New Roman" w:hAnsi="Times New Roman"/>
                <w:b/>
                <w:bCs/>
                <w:sz w:val="28"/>
                <w:szCs w:val="28"/>
              </w:rPr>
            </w:pPr>
            <w:r>
              <w:rPr>
                <w:rFonts w:ascii="Times New Roman" w:hAnsi="Times New Roman"/>
                <w:b/>
                <w:bCs/>
                <w:sz w:val="28"/>
                <w:szCs w:val="28"/>
              </w:rPr>
              <w:t>TM. ĐOÀN CHỦ TỊCH</w:t>
            </w:r>
          </w:p>
          <w:p w:rsidR="00A42795" w:rsidRPr="001757FD" w:rsidRDefault="00A42795" w:rsidP="005A0D5C">
            <w:pPr>
              <w:jc w:val="center"/>
              <w:rPr>
                <w:b/>
              </w:rPr>
            </w:pPr>
            <w:r w:rsidRPr="001757FD">
              <w:rPr>
                <w:b/>
              </w:rPr>
              <w:t>CHỦ TỊCH</w:t>
            </w:r>
          </w:p>
          <w:p w:rsidR="00A42795" w:rsidRPr="001757FD" w:rsidRDefault="00A42795" w:rsidP="005A0D5C">
            <w:pPr>
              <w:jc w:val="center"/>
              <w:rPr>
                <w:b/>
              </w:rPr>
            </w:pPr>
          </w:p>
          <w:p w:rsidR="00A42795" w:rsidRDefault="00A42795" w:rsidP="005A0D5C">
            <w:pPr>
              <w:jc w:val="both"/>
              <w:rPr>
                <w:i/>
              </w:rPr>
            </w:pPr>
          </w:p>
          <w:p w:rsidR="00A42795" w:rsidRDefault="00A42795" w:rsidP="005A0D5C">
            <w:pPr>
              <w:jc w:val="both"/>
              <w:rPr>
                <w:i/>
              </w:rPr>
            </w:pPr>
          </w:p>
          <w:p w:rsidR="00A42795" w:rsidRDefault="00A42795" w:rsidP="005A0D5C">
            <w:pPr>
              <w:jc w:val="both"/>
            </w:pPr>
          </w:p>
          <w:p w:rsidR="00A42795" w:rsidRDefault="00A42795" w:rsidP="005A0D5C">
            <w:pPr>
              <w:jc w:val="both"/>
            </w:pPr>
          </w:p>
          <w:p w:rsidR="00F23C4B" w:rsidRDefault="00F23C4B" w:rsidP="005A0D5C">
            <w:pPr>
              <w:jc w:val="both"/>
            </w:pPr>
          </w:p>
          <w:p w:rsidR="00F23C4B" w:rsidRPr="00FE5F72" w:rsidRDefault="00F23C4B" w:rsidP="005A0D5C">
            <w:pPr>
              <w:jc w:val="both"/>
            </w:pPr>
          </w:p>
          <w:p w:rsidR="00A42795" w:rsidRPr="00FE5F72" w:rsidRDefault="00A42795" w:rsidP="005A0D5C">
            <w:pPr>
              <w:jc w:val="center"/>
            </w:pPr>
            <w:r>
              <w:rPr>
                <w:b/>
                <w:bCs/>
              </w:rPr>
              <w:t>Bùi Văn Cường</w:t>
            </w:r>
          </w:p>
        </w:tc>
      </w:tr>
    </w:tbl>
    <w:p w:rsidR="0082718B" w:rsidRPr="00D12DA6" w:rsidRDefault="0082718B" w:rsidP="001D2547">
      <w:pPr>
        <w:spacing w:beforeLines="40" w:afterLines="40" w:line="300" w:lineRule="exact"/>
        <w:ind w:left="452" w:firstLine="720"/>
        <w:jc w:val="both"/>
        <w:rPr>
          <w:b/>
          <w:bCs/>
          <w:i/>
          <w:szCs w:val="28"/>
        </w:rPr>
      </w:pPr>
    </w:p>
    <w:p w:rsidR="0082718B" w:rsidRPr="00D12DA6" w:rsidRDefault="0082718B" w:rsidP="001D2547">
      <w:pPr>
        <w:spacing w:beforeLines="40" w:afterLines="40" w:line="300" w:lineRule="exact"/>
        <w:ind w:left="452" w:firstLine="720"/>
        <w:jc w:val="both"/>
        <w:rPr>
          <w:b/>
          <w:bCs/>
          <w:i/>
          <w:szCs w:val="28"/>
        </w:rPr>
      </w:pPr>
    </w:p>
    <w:p w:rsidR="0082718B" w:rsidRPr="00D12DA6" w:rsidRDefault="0082718B" w:rsidP="001D2547">
      <w:pPr>
        <w:spacing w:beforeLines="40" w:afterLines="40" w:line="300" w:lineRule="exact"/>
        <w:ind w:left="452" w:firstLine="720"/>
        <w:jc w:val="both"/>
        <w:rPr>
          <w:b/>
          <w:bCs/>
          <w:i/>
          <w:szCs w:val="28"/>
        </w:rPr>
      </w:pPr>
    </w:p>
    <w:p w:rsidR="0082718B" w:rsidRPr="00D12DA6" w:rsidRDefault="0082718B" w:rsidP="001D2547">
      <w:pPr>
        <w:spacing w:beforeLines="40" w:afterLines="40" w:line="300" w:lineRule="exact"/>
        <w:ind w:left="452" w:firstLine="720"/>
        <w:jc w:val="both"/>
        <w:rPr>
          <w:b/>
          <w:bCs/>
          <w:szCs w:val="28"/>
        </w:rPr>
      </w:pPr>
    </w:p>
    <w:p w:rsidR="0082718B" w:rsidRDefault="0082718B" w:rsidP="001D2547">
      <w:pPr>
        <w:spacing w:beforeLines="40" w:afterLines="40" w:line="300" w:lineRule="exact"/>
        <w:ind w:left="452"/>
        <w:jc w:val="center"/>
      </w:pPr>
    </w:p>
    <w:p w:rsidR="007D25F7" w:rsidRDefault="007D25F7" w:rsidP="001D2547">
      <w:pPr>
        <w:spacing w:beforeLines="40" w:afterLines="40" w:line="300" w:lineRule="exact"/>
      </w:pPr>
    </w:p>
    <w:p w:rsidR="002942E9" w:rsidRDefault="002942E9" w:rsidP="00EB5A2A">
      <w:pPr>
        <w:spacing w:before="120" w:after="120" w:line="300" w:lineRule="exact"/>
      </w:pPr>
    </w:p>
    <w:sectPr w:rsidR="002942E9" w:rsidSect="00D87EE2">
      <w:footerReference w:type="default" r:id="rId8"/>
      <w:pgSz w:w="11907" w:h="16840" w:code="9"/>
      <w:pgMar w:top="1021" w:right="1021" w:bottom="1021" w:left="1588" w:header="284" w:footer="28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6E8" w:rsidRDefault="009576E8" w:rsidP="0082718B">
      <w:r>
        <w:separator/>
      </w:r>
    </w:p>
  </w:endnote>
  <w:endnote w:type="continuationSeparator" w:id="1">
    <w:p w:rsidR="009576E8" w:rsidRDefault="009576E8" w:rsidP="00827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83464"/>
      <w:docPartObj>
        <w:docPartGallery w:val="Page Numbers (Bottom of Page)"/>
        <w:docPartUnique/>
      </w:docPartObj>
    </w:sdtPr>
    <w:sdtContent>
      <w:p w:rsidR="005A6FE4" w:rsidRDefault="007310F0">
        <w:pPr>
          <w:pStyle w:val="Footer"/>
          <w:jc w:val="center"/>
        </w:pPr>
        <w:r>
          <w:fldChar w:fldCharType="begin"/>
        </w:r>
        <w:r w:rsidR="000546A1">
          <w:instrText xml:space="preserve"> PAGE   \* MERGEFORMAT </w:instrText>
        </w:r>
        <w:r>
          <w:fldChar w:fldCharType="separate"/>
        </w:r>
        <w:r w:rsidR="001D2547">
          <w:rPr>
            <w:noProof/>
          </w:rPr>
          <w:t>1</w:t>
        </w:r>
        <w:r>
          <w:rPr>
            <w:noProof/>
          </w:rPr>
          <w:fldChar w:fldCharType="end"/>
        </w:r>
      </w:p>
    </w:sdtContent>
  </w:sdt>
  <w:p w:rsidR="005A6FE4" w:rsidRDefault="005A6F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6E8" w:rsidRDefault="009576E8" w:rsidP="0082718B">
      <w:r>
        <w:separator/>
      </w:r>
    </w:p>
  </w:footnote>
  <w:footnote w:type="continuationSeparator" w:id="1">
    <w:p w:rsidR="009576E8" w:rsidRDefault="009576E8" w:rsidP="00827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A4C0F"/>
    <w:multiLevelType w:val="hybridMultilevel"/>
    <w:tmpl w:val="4CFA8AA8"/>
    <w:lvl w:ilvl="0" w:tplc="BC6282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8D2BF1"/>
    <w:multiLevelType w:val="hybridMultilevel"/>
    <w:tmpl w:val="5776CFEA"/>
    <w:lvl w:ilvl="0" w:tplc="EF065F84">
      <w:start w:val="1"/>
      <w:numFmt w:val="decimal"/>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2718B"/>
    <w:rsid w:val="000315EE"/>
    <w:rsid w:val="00037A16"/>
    <w:rsid w:val="0004337E"/>
    <w:rsid w:val="000546A1"/>
    <w:rsid w:val="00082DF3"/>
    <w:rsid w:val="00083276"/>
    <w:rsid w:val="00087027"/>
    <w:rsid w:val="000900B2"/>
    <w:rsid w:val="000975D8"/>
    <w:rsid w:val="000A3A29"/>
    <w:rsid w:val="000B5054"/>
    <w:rsid w:val="000C01F8"/>
    <w:rsid w:val="000E0293"/>
    <w:rsid w:val="000F49FD"/>
    <w:rsid w:val="001072CA"/>
    <w:rsid w:val="001450F4"/>
    <w:rsid w:val="001501B4"/>
    <w:rsid w:val="00154FA6"/>
    <w:rsid w:val="0015528C"/>
    <w:rsid w:val="00162E6E"/>
    <w:rsid w:val="00163F52"/>
    <w:rsid w:val="001655DA"/>
    <w:rsid w:val="0018210E"/>
    <w:rsid w:val="001943D9"/>
    <w:rsid w:val="00195210"/>
    <w:rsid w:val="001A009B"/>
    <w:rsid w:val="001A3A91"/>
    <w:rsid w:val="001A7129"/>
    <w:rsid w:val="001B1B16"/>
    <w:rsid w:val="001B487E"/>
    <w:rsid w:val="001D2547"/>
    <w:rsid w:val="001D4D94"/>
    <w:rsid w:val="001D51D3"/>
    <w:rsid w:val="001E33FF"/>
    <w:rsid w:val="001E47BD"/>
    <w:rsid w:val="001E63B3"/>
    <w:rsid w:val="001F57B3"/>
    <w:rsid w:val="00205BFB"/>
    <w:rsid w:val="00206C3D"/>
    <w:rsid w:val="00207012"/>
    <w:rsid w:val="002233BE"/>
    <w:rsid w:val="00230C51"/>
    <w:rsid w:val="002371EC"/>
    <w:rsid w:val="00245656"/>
    <w:rsid w:val="0028014F"/>
    <w:rsid w:val="00285133"/>
    <w:rsid w:val="002942E9"/>
    <w:rsid w:val="002C0DA6"/>
    <w:rsid w:val="002C5B17"/>
    <w:rsid w:val="002D260F"/>
    <w:rsid w:val="002D2FA4"/>
    <w:rsid w:val="002E4C87"/>
    <w:rsid w:val="002F1F85"/>
    <w:rsid w:val="002F7389"/>
    <w:rsid w:val="003127DB"/>
    <w:rsid w:val="00321580"/>
    <w:rsid w:val="00325225"/>
    <w:rsid w:val="00333D93"/>
    <w:rsid w:val="00343CE3"/>
    <w:rsid w:val="00346310"/>
    <w:rsid w:val="00346E07"/>
    <w:rsid w:val="00351002"/>
    <w:rsid w:val="00357166"/>
    <w:rsid w:val="00363566"/>
    <w:rsid w:val="00363584"/>
    <w:rsid w:val="003742EF"/>
    <w:rsid w:val="00376399"/>
    <w:rsid w:val="00383001"/>
    <w:rsid w:val="00383B12"/>
    <w:rsid w:val="003F1FF9"/>
    <w:rsid w:val="003F27D0"/>
    <w:rsid w:val="003F4725"/>
    <w:rsid w:val="003F5E3B"/>
    <w:rsid w:val="00424BED"/>
    <w:rsid w:val="00430867"/>
    <w:rsid w:val="004759E7"/>
    <w:rsid w:val="004769DB"/>
    <w:rsid w:val="004844DC"/>
    <w:rsid w:val="004870B9"/>
    <w:rsid w:val="00493292"/>
    <w:rsid w:val="004C6942"/>
    <w:rsid w:val="004D61D4"/>
    <w:rsid w:val="004E10C7"/>
    <w:rsid w:val="004E3923"/>
    <w:rsid w:val="004F1345"/>
    <w:rsid w:val="004F1409"/>
    <w:rsid w:val="0050443B"/>
    <w:rsid w:val="005221F3"/>
    <w:rsid w:val="005240EC"/>
    <w:rsid w:val="0052797B"/>
    <w:rsid w:val="00537C4E"/>
    <w:rsid w:val="005436C0"/>
    <w:rsid w:val="00550C7F"/>
    <w:rsid w:val="00553EAF"/>
    <w:rsid w:val="005748D1"/>
    <w:rsid w:val="00586EFF"/>
    <w:rsid w:val="0058744D"/>
    <w:rsid w:val="005A0D5C"/>
    <w:rsid w:val="005A6FE4"/>
    <w:rsid w:val="005D669F"/>
    <w:rsid w:val="00600392"/>
    <w:rsid w:val="0060697E"/>
    <w:rsid w:val="00606B84"/>
    <w:rsid w:val="0062334E"/>
    <w:rsid w:val="00624BA1"/>
    <w:rsid w:val="006307D5"/>
    <w:rsid w:val="006455C1"/>
    <w:rsid w:val="00673BAB"/>
    <w:rsid w:val="00675029"/>
    <w:rsid w:val="006754EF"/>
    <w:rsid w:val="00677CBF"/>
    <w:rsid w:val="006814E0"/>
    <w:rsid w:val="00683D7F"/>
    <w:rsid w:val="00683DD2"/>
    <w:rsid w:val="006A06F9"/>
    <w:rsid w:val="006A1D6F"/>
    <w:rsid w:val="006F0164"/>
    <w:rsid w:val="00706D33"/>
    <w:rsid w:val="0071350C"/>
    <w:rsid w:val="00730D4D"/>
    <w:rsid w:val="007310F0"/>
    <w:rsid w:val="00742761"/>
    <w:rsid w:val="007512F1"/>
    <w:rsid w:val="00754ADA"/>
    <w:rsid w:val="00764C23"/>
    <w:rsid w:val="00783845"/>
    <w:rsid w:val="00790451"/>
    <w:rsid w:val="007A674D"/>
    <w:rsid w:val="007B2DC4"/>
    <w:rsid w:val="007D25F7"/>
    <w:rsid w:val="007E27E2"/>
    <w:rsid w:val="007E488C"/>
    <w:rsid w:val="007E6C7E"/>
    <w:rsid w:val="007F04A8"/>
    <w:rsid w:val="008143CC"/>
    <w:rsid w:val="00823E32"/>
    <w:rsid w:val="0082718B"/>
    <w:rsid w:val="0083213E"/>
    <w:rsid w:val="00865CAE"/>
    <w:rsid w:val="0087251D"/>
    <w:rsid w:val="00877713"/>
    <w:rsid w:val="00891840"/>
    <w:rsid w:val="008A122C"/>
    <w:rsid w:val="008B3DAE"/>
    <w:rsid w:val="008D009E"/>
    <w:rsid w:val="008D3433"/>
    <w:rsid w:val="008D6D99"/>
    <w:rsid w:val="00910645"/>
    <w:rsid w:val="00925DCA"/>
    <w:rsid w:val="0094289A"/>
    <w:rsid w:val="009538FB"/>
    <w:rsid w:val="009576E8"/>
    <w:rsid w:val="00962974"/>
    <w:rsid w:val="0097255A"/>
    <w:rsid w:val="00985B74"/>
    <w:rsid w:val="00996B84"/>
    <w:rsid w:val="0099736C"/>
    <w:rsid w:val="009C0470"/>
    <w:rsid w:val="009C066B"/>
    <w:rsid w:val="009C0943"/>
    <w:rsid w:val="009C7909"/>
    <w:rsid w:val="009D2535"/>
    <w:rsid w:val="009E0A89"/>
    <w:rsid w:val="00A02DE0"/>
    <w:rsid w:val="00A1477F"/>
    <w:rsid w:val="00A246B9"/>
    <w:rsid w:val="00A31134"/>
    <w:rsid w:val="00A32681"/>
    <w:rsid w:val="00A42795"/>
    <w:rsid w:val="00A53F79"/>
    <w:rsid w:val="00A8357D"/>
    <w:rsid w:val="00A900B2"/>
    <w:rsid w:val="00AD601A"/>
    <w:rsid w:val="00AD72D0"/>
    <w:rsid w:val="00AD7F81"/>
    <w:rsid w:val="00AE1CE0"/>
    <w:rsid w:val="00AF5D3C"/>
    <w:rsid w:val="00B15970"/>
    <w:rsid w:val="00B20CDD"/>
    <w:rsid w:val="00B9744C"/>
    <w:rsid w:val="00BA0C72"/>
    <w:rsid w:val="00BA7823"/>
    <w:rsid w:val="00BB54F5"/>
    <w:rsid w:val="00BD61E8"/>
    <w:rsid w:val="00BE03E3"/>
    <w:rsid w:val="00BE6A49"/>
    <w:rsid w:val="00BF12C0"/>
    <w:rsid w:val="00C07A54"/>
    <w:rsid w:val="00C07E5F"/>
    <w:rsid w:val="00C2594F"/>
    <w:rsid w:val="00C501DC"/>
    <w:rsid w:val="00C83345"/>
    <w:rsid w:val="00C840FD"/>
    <w:rsid w:val="00CA32E7"/>
    <w:rsid w:val="00CC032F"/>
    <w:rsid w:val="00CC23B4"/>
    <w:rsid w:val="00CC256F"/>
    <w:rsid w:val="00CD6C21"/>
    <w:rsid w:val="00CE28A6"/>
    <w:rsid w:val="00CE7841"/>
    <w:rsid w:val="00CF5DFF"/>
    <w:rsid w:val="00D01544"/>
    <w:rsid w:val="00D03488"/>
    <w:rsid w:val="00D0675C"/>
    <w:rsid w:val="00D378A3"/>
    <w:rsid w:val="00D6444B"/>
    <w:rsid w:val="00D736F6"/>
    <w:rsid w:val="00D74D57"/>
    <w:rsid w:val="00D87EE2"/>
    <w:rsid w:val="00DB148E"/>
    <w:rsid w:val="00DB213C"/>
    <w:rsid w:val="00DB681B"/>
    <w:rsid w:val="00DD7652"/>
    <w:rsid w:val="00DE25EB"/>
    <w:rsid w:val="00E126EE"/>
    <w:rsid w:val="00E16F97"/>
    <w:rsid w:val="00E175FE"/>
    <w:rsid w:val="00E32913"/>
    <w:rsid w:val="00E32DDC"/>
    <w:rsid w:val="00E3409E"/>
    <w:rsid w:val="00E35FA0"/>
    <w:rsid w:val="00E46DB5"/>
    <w:rsid w:val="00E52E13"/>
    <w:rsid w:val="00E5588C"/>
    <w:rsid w:val="00E605DC"/>
    <w:rsid w:val="00E626BB"/>
    <w:rsid w:val="00E7411F"/>
    <w:rsid w:val="00E753F3"/>
    <w:rsid w:val="00E932E1"/>
    <w:rsid w:val="00EA5E1E"/>
    <w:rsid w:val="00EB4B1B"/>
    <w:rsid w:val="00EB5A2A"/>
    <w:rsid w:val="00EC41A2"/>
    <w:rsid w:val="00EF2250"/>
    <w:rsid w:val="00EF2ACF"/>
    <w:rsid w:val="00F15960"/>
    <w:rsid w:val="00F23C4B"/>
    <w:rsid w:val="00F54B52"/>
    <w:rsid w:val="00F57967"/>
    <w:rsid w:val="00F61779"/>
    <w:rsid w:val="00F61BA9"/>
    <w:rsid w:val="00F64C11"/>
    <w:rsid w:val="00F80085"/>
    <w:rsid w:val="00F81D60"/>
    <w:rsid w:val="00F94C3D"/>
    <w:rsid w:val="00F975CF"/>
    <w:rsid w:val="00FA6275"/>
    <w:rsid w:val="00FB218C"/>
    <w:rsid w:val="00FB51F4"/>
    <w:rsid w:val="00FC2968"/>
    <w:rsid w:val="00FD131A"/>
    <w:rsid w:val="00FD260E"/>
    <w:rsid w:val="00FD5787"/>
    <w:rsid w:val="00FE6C85"/>
    <w:rsid w:val="00FF1F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5F7"/>
  </w:style>
  <w:style w:type="paragraph" w:styleId="Heading2">
    <w:name w:val="heading 2"/>
    <w:basedOn w:val="Normal"/>
    <w:next w:val="Normal"/>
    <w:link w:val="Heading2Char"/>
    <w:uiPriority w:val="9"/>
    <w:unhideWhenUsed/>
    <w:qFormat/>
    <w:rsid w:val="00383001"/>
    <w:pPr>
      <w:keepNext/>
      <w:spacing w:after="120"/>
      <w:ind w:firstLine="720"/>
      <w:jc w:val="both"/>
      <w:outlineLvl w:val="1"/>
    </w:pPr>
    <w:rPr>
      <w:rFonts w:eastAsia="Times New Roman"/>
      <w:b/>
      <w:bCs/>
      <w:i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718B"/>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82718B"/>
  </w:style>
  <w:style w:type="paragraph" w:styleId="BodyText">
    <w:name w:val="Body Text"/>
    <w:basedOn w:val="Normal"/>
    <w:link w:val="BodyTextChar"/>
    <w:qFormat/>
    <w:rsid w:val="0082718B"/>
    <w:pPr>
      <w:jc w:val="center"/>
    </w:pPr>
    <w:rPr>
      <w:rFonts w:ascii=".VnTimeH" w:eastAsia="Times New Roman" w:hAnsi=".VnTimeH"/>
      <w:spacing w:val="4"/>
      <w:szCs w:val="20"/>
    </w:rPr>
  </w:style>
  <w:style w:type="character" w:customStyle="1" w:styleId="BodyTextChar">
    <w:name w:val="Body Text Char"/>
    <w:basedOn w:val="DefaultParagraphFont"/>
    <w:link w:val="BodyText"/>
    <w:rsid w:val="0082718B"/>
    <w:rPr>
      <w:rFonts w:ascii=".VnTimeH" w:eastAsia="Times New Roman" w:hAnsi=".VnTimeH"/>
      <w:spacing w:val="4"/>
      <w:szCs w:val="20"/>
    </w:rPr>
  </w:style>
  <w:style w:type="paragraph" w:styleId="BodyText2">
    <w:name w:val="Body Text 2"/>
    <w:basedOn w:val="Normal"/>
    <w:link w:val="BodyText2Char"/>
    <w:rsid w:val="0082718B"/>
    <w:pPr>
      <w:jc w:val="both"/>
    </w:pPr>
    <w:rPr>
      <w:rFonts w:ascii=".VnTimeH" w:eastAsia="Times New Roman" w:hAnsi=".VnTimeH"/>
      <w:spacing w:val="4"/>
      <w:sz w:val="26"/>
      <w:szCs w:val="20"/>
    </w:rPr>
  </w:style>
  <w:style w:type="character" w:customStyle="1" w:styleId="BodyText2Char">
    <w:name w:val="Body Text 2 Char"/>
    <w:basedOn w:val="DefaultParagraphFont"/>
    <w:link w:val="BodyText2"/>
    <w:rsid w:val="0082718B"/>
    <w:rPr>
      <w:rFonts w:ascii=".VnTimeH" w:eastAsia="Times New Roman" w:hAnsi=".VnTimeH"/>
      <w:spacing w:val="4"/>
      <w:sz w:val="26"/>
      <w:szCs w:val="20"/>
    </w:rPr>
  </w:style>
  <w:style w:type="paragraph" w:styleId="Header">
    <w:name w:val="header"/>
    <w:basedOn w:val="Normal"/>
    <w:link w:val="HeaderChar"/>
    <w:uiPriority w:val="99"/>
    <w:semiHidden/>
    <w:unhideWhenUsed/>
    <w:rsid w:val="0082718B"/>
    <w:pPr>
      <w:tabs>
        <w:tab w:val="center" w:pos="4680"/>
        <w:tab w:val="right" w:pos="9360"/>
      </w:tabs>
    </w:pPr>
  </w:style>
  <w:style w:type="character" w:customStyle="1" w:styleId="HeaderChar">
    <w:name w:val="Header Char"/>
    <w:basedOn w:val="DefaultParagraphFont"/>
    <w:link w:val="Header"/>
    <w:uiPriority w:val="99"/>
    <w:semiHidden/>
    <w:rsid w:val="0082718B"/>
  </w:style>
  <w:style w:type="paragraph" w:styleId="Footer">
    <w:name w:val="footer"/>
    <w:basedOn w:val="Normal"/>
    <w:link w:val="FooterChar"/>
    <w:uiPriority w:val="99"/>
    <w:unhideWhenUsed/>
    <w:rsid w:val="0082718B"/>
    <w:pPr>
      <w:tabs>
        <w:tab w:val="center" w:pos="4680"/>
        <w:tab w:val="right" w:pos="9360"/>
      </w:tabs>
    </w:pPr>
  </w:style>
  <w:style w:type="character" w:customStyle="1" w:styleId="FooterChar">
    <w:name w:val="Footer Char"/>
    <w:basedOn w:val="DefaultParagraphFont"/>
    <w:link w:val="Footer"/>
    <w:uiPriority w:val="99"/>
    <w:rsid w:val="0082718B"/>
  </w:style>
  <w:style w:type="character" w:styleId="Emphasis">
    <w:name w:val="Emphasis"/>
    <w:basedOn w:val="DefaultParagraphFont"/>
    <w:uiPriority w:val="20"/>
    <w:qFormat/>
    <w:rsid w:val="00E32DDC"/>
    <w:rPr>
      <w:i/>
      <w:iCs/>
    </w:rPr>
  </w:style>
  <w:style w:type="paragraph" w:styleId="ListParagraph">
    <w:name w:val="List Paragraph"/>
    <w:basedOn w:val="Normal"/>
    <w:uiPriority w:val="34"/>
    <w:qFormat/>
    <w:rsid w:val="00D74D57"/>
    <w:pPr>
      <w:ind w:left="720"/>
      <w:contextualSpacing/>
    </w:pPr>
  </w:style>
  <w:style w:type="character" w:customStyle="1" w:styleId="Heading2Char">
    <w:name w:val="Heading 2 Char"/>
    <w:basedOn w:val="DefaultParagraphFont"/>
    <w:link w:val="Heading2"/>
    <w:uiPriority w:val="9"/>
    <w:rsid w:val="00383001"/>
    <w:rPr>
      <w:rFonts w:eastAsia="Times New Roman"/>
      <w:b/>
      <w:bCs/>
      <w:iCs/>
      <w:color w:val="00000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5F7"/>
  </w:style>
  <w:style w:type="paragraph" w:styleId="Heading2">
    <w:name w:val="heading 2"/>
    <w:basedOn w:val="Normal"/>
    <w:next w:val="Normal"/>
    <w:link w:val="Heading2Char"/>
    <w:uiPriority w:val="9"/>
    <w:unhideWhenUsed/>
    <w:qFormat/>
    <w:rsid w:val="00383001"/>
    <w:pPr>
      <w:keepNext/>
      <w:spacing w:after="120"/>
      <w:ind w:firstLine="720"/>
      <w:jc w:val="both"/>
      <w:outlineLvl w:val="1"/>
    </w:pPr>
    <w:rPr>
      <w:rFonts w:eastAsia="Times New Roman"/>
      <w:b/>
      <w:bCs/>
      <w:i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718B"/>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82718B"/>
  </w:style>
  <w:style w:type="paragraph" w:styleId="BodyText">
    <w:name w:val="Body Text"/>
    <w:basedOn w:val="Normal"/>
    <w:link w:val="BodyTextChar"/>
    <w:qFormat/>
    <w:rsid w:val="0082718B"/>
    <w:pPr>
      <w:jc w:val="center"/>
    </w:pPr>
    <w:rPr>
      <w:rFonts w:ascii=".VnTimeH" w:eastAsia="Times New Roman" w:hAnsi=".VnTimeH"/>
      <w:spacing w:val="4"/>
      <w:szCs w:val="20"/>
    </w:rPr>
  </w:style>
  <w:style w:type="character" w:customStyle="1" w:styleId="BodyTextChar">
    <w:name w:val="Body Text Char"/>
    <w:basedOn w:val="DefaultParagraphFont"/>
    <w:link w:val="BodyText"/>
    <w:rsid w:val="0082718B"/>
    <w:rPr>
      <w:rFonts w:ascii=".VnTimeH" w:eastAsia="Times New Roman" w:hAnsi=".VnTimeH"/>
      <w:spacing w:val="4"/>
      <w:szCs w:val="20"/>
    </w:rPr>
  </w:style>
  <w:style w:type="paragraph" w:styleId="BodyText2">
    <w:name w:val="Body Text 2"/>
    <w:basedOn w:val="Normal"/>
    <w:link w:val="BodyText2Char"/>
    <w:rsid w:val="0082718B"/>
    <w:pPr>
      <w:jc w:val="both"/>
    </w:pPr>
    <w:rPr>
      <w:rFonts w:ascii=".VnTimeH" w:eastAsia="Times New Roman" w:hAnsi=".VnTimeH"/>
      <w:spacing w:val="4"/>
      <w:sz w:val="26"/>
      <w:szCs w:val="20"/>
    </w:rPr>
  </w:style>
  <w:style w:type="character" w:customStyle="1" w:styleId="BodyText2Char">
    <w:name w:val="Body Text 2 Char"/>
    <w:basedOn w:val="DefaultParagraphFont"/>
    <w:link w:val="BodyText2"/>
    <w:rsid w:val="0082718B"/>
    <w:rPr>
      <w:rFonts w:ascii=".VnTimeH" w:eastAsia="Times New Roman" w:hAnsi=".VnTimeH"/>
      <w:spacing w:val="4"/>
      <w:sz w:val="26"/>
      <w:szCs w:val="20"/>
    </w:rPr>
  </w:style>
  <w:style w:type="paragraph" w:styleId="Header">
    <w:name w:val="header"/>
    <w:basedOn w:val="Normal"/>
    <w:link w:val="HeaderChar"/>
    <w:uiPriority w:val="99"/>
    <w:semiHidden/>
    <w:unhideWhenUsed/>
    <w:rsid w:val="0082718B"/>
    <w:pPr>
      <w:tabs>
        <w:tab w:val="center" w:pos="4680"/>
        <w:tab w:val="right" w:pos="9360"/>
      </w:tabs>
    </w:pPr>
  </w:style>
  <w:style w:type="character" w:customStyle="1" w:styleId="HeaderChar">
    <w:name w:val="Header Char"/>
    <w:basedOn w:val="DefaultParagraphFont"/>
    <w:link w:val="Header"/>
    <w:uiPriority w:val="99"/>
    <w:semiHidden/>
    <w:rsid w:val="0082718B"/>
  </w:style>
  <w:style w:type="paragraph" w:styleId="Footer">
    <w:name w:val="footer"/>
    <w:basedOn w:val="Normal"/>
    <w:link w:val="FooterChar"/>
    <w:uiPriority w:val="99"/>
    <w:unhideWhenUsed/>
    <w:rsid w:val="0082718B"/>
    <w:pPr>
      <w:tabs>
        <w:tab w:val="center" w:pos="4680"/>
        <w:tab w:val="right" w:pos="9360"/>
      </w:tabs>
    </w:pPr>
  </w:style>
  <w:style w:type="character" w:customStyle="1" w:styleId="FooterChar">
    <w:name w:val="Footer Char"/>
    <w:basedOn w:val="DefaultParagraphFont"/>
    <w:link w:val="Footer"/>
    <w:uiPriority w:val="99"/>
    <w:rsid w:val="0082718B"/>
  </w:style>
  <w:style w:type="character" w:styleId="Emphasis">
    <w:name w:val="Emphasis"/>
    <w:basedOn w:val="DefaultParagraphFont"/>
    <w:uiPriority w:val="20"/>
    <w:qFormat/>
    <w:rsid w:val="00E32DDC"/>
    <w:rPr>
      <w:i/>
      <w:iCs/>
    </w:rPr>
  </w:style>
  <w:style w:type="paragraph" w:styleId="ListParagraph">
    <w:name w:val="List Paragraph"/>
    <w:basedOn w:val="Normal"/>
    <w:uiPriority w:val="34"/>
    <w:qFormat/>
    <w:rsid w:val="00D74D57"/>
    <w:pPr>
      <w:ind w:left="720"/>
      <w:contextualSpacing/>
    </w:pPr>
  </w:style>
  <w:style w:type="character" w:customStyle="1" w:styleId="Heading2Char">
    <w:name w:val="Heading 2 Char"/>
    <w:basedOn w:val="DefaultParagraphFont"/>
    <w:link w:val="Heading2"/>
    <w:uiPriority w:val="9"/>
    <w:rsid w:val="00383001"/>
    <w:rPr>
      <w:rFonts w:eastAsia="Times New Roman"/>
      <w:b/>
      <w:bCs/>
      <w:iCs/>
      <w:color w:val="000000"/>
      <w:szCs w:val="28"/>
    </w:rPr>
  </w:style>
</w:styles>
</file>

<file path=word/webSettings.xml><?xml version="1.0" encoding="utf-8"?>
<w:webSettings xmlns:r="http://schemas.openxmlformats.org/officeDocument/2006/relationships" xmlns:w="http://schemas.openxmlformats.org/wordprocessingml/2006/main">
  <w:divs>
    <w:div w:id="28188563">
      <w:bodyDiv w:val="1"/>
      <w:marLeft w:val="0"/>
      <w:marRight w:val="0"/>
      <w:marTop w:val="0"/>
      <w:marBottom w:val="0"/>
      <w:divBdr>
        <w:top w:val="none" w:sz="0" w:space="0" w:color="auto"/>
        <w:left w:val="none" w:sz="0" w:space="0" w:color="auto"/>
        <w:bottom w:val="none" w:sz="0" w:space="0" w:color="auto"/>
        <w:right w:val="none" w:sz="0" w:space="0" w:color="auto"/>
      </w:divBdr>
    </w:div>
    <w:div w:id="107239260">
      <w:bodyDiv w:val="1"/>
      <w:marLeft w:val="0"/>
      <w:marRight w:val="0"/>
      <w:marTop w:val="0"/>
      <w:marBottom w:val="0"/>
      <w:divBdr>
        <w:top w:val="none" w:sz="0" w:space="0" w:color="auto"/>
        <w:left w:val="none" w:sz="0" w:space="0" w:color="auto"/>
        <w:bottom w:val="none" w:sz="0" w:space="0" w:color="auto"/>
        <w:right w:val="none" w:sz="0" w:space="0" w:color="auto"/>
      </w:divBdr>
    </w:div>
    <w:div w:id="263730581">
      <w:bodyDiv w:val="1"/>
      <w:marLeft w:val="0"/>
      <w:marRight w:val="0"/>
      <w:marTop w:val="0"/>
      <w:marBottom w:val="0"/>
      <w:divBdr>
        <w:top w:val="none" w:sz="0" w:space="0" w:color="auto"/>
        <w:left w:val="none" w:sz="0" w:space="0" w:color="auto"/>
        <w:bottom w:val="none" w:sz="0" w:space="0" w:color="auto"/>
        <w:right w:val="none" w:sz="0" w:space="0" w:color="auto"/>
      </w:divBdr>
      <w:divsChild>
        <w:div w:id="346713830">
          <w:marLeft w:val="0"/>
          <w:marRight w:val="0"/>
          <w:marTop w:val="0"/>
          <w:marBottom w:val="144"/>
          <w:divBdr>
            <w:top w:val="none" w:sz="0" w:space="0" w:color="auto"/>
            <w:left w:val="none" w:sz="0" w:space="0" w:color="auto"/>
            <w:bottom w:val="none" w:sz="0" w:space="0" w:color="auto"/>
            <w:right w:val="none" w:sz="0" w:space="0" w:color="auto"/>
          </w:divBdr>
        </w:div>
      </w:divsChild>
    </w:div>
    <w:div w:id="355009939">
      <w:bodyDiv w:val="1"/>
      <w:marLeft w:val="0"/>
      <w:marRight w:val="0"/>
      <w:marTop w:val="0"/>
      <w:marBottom w:val="0"/>
      <w:divBdr>
        <w:top w:val="none" w:sz="0" w:space="0" w:color="auto"/>
        <w:left w:val="none" w:sz="0" w:space="0" w:color="auto"/>
        <w:bottom w:val="none" w:sz="0" w:space="0" w:color="auto"/>
        <w:right w:val="none" w:sz="0" w:space="0" w:color="auto"/>
      </w:divBdr>
    </w:div>
    <w:div w:id="394551215">
      <w:bodyDiv w:val="1"/>
      <w:marLeft w:val="0"/>
      <w:marRight w:val="0"/>
      <w:marTop w:val="0"/>
      <w:marBottom w:val="0"/>
      <w:divBdr>
        <w:top w:val="none" w:sz="0" w:space="0" w:color="auto"/>
        <w:left w:val="none" w:sz="0" w:space="0" w:color="auto"/>
        <w:bottom w:val="none" w:sz="0" w:space="0" w:color="auto"/>
        <w:right w:val="none" w:sz="0" w:space="0" w:color="auto"/>
      </w:divBdr>
    </w:div>
    <w:div w:id="733047177">
      <w:bodyDiv w:val="1"/>
      <w:marLeft w:val="0"/>
      <w:marRight w:val="0"/>
      <w:marTop w:val="0"/>
      <w:marBottom w:val="0"/>
      <w:divBdr>
        <w:top w:val="none" w:sz="0" w:space="0" w:color="auto"/>
        <w:left w:val="none" w:sz="0" w:space="0" w:color="auto"/>
        <w:bottom w:val="none" w:sz="0" w:space="0" w:color="auto"/>
        <w:right w:val="none" w:sz="0" w:space="0" w:color="auto"/>
      </w:divBdr>
      <w:divsChild>
        <w:div w:id="1866821366">
          <w:marLeft w:val="0"/>
          <w:marRight w:val="0"/>
          <w:marTop w:val="0"/>
          <w:marBottom w:val="0"/>
          <w:divBdr>
            <w:top w:val="none" w:sz="0" w:space="0" w:color="auto"/>
            <w:left w:val="none" w:sz="0" w:space="0" w:color="auto"/>
            <w:bottom w:val="none" w:sz="0" w:space="0" w:color="auto"/>
            <w:right w:val="none" w:sz="0" w:space="0" w:color="auto"/>
          </w:divBdr>
        </w:div>
        <w:div w:id="1965580416">
          <w:marLeft w:val="0"/>
          <w:marRight w:val="0"/>
          <w:marTop w:val="0"/>
          <w:marBottom w:val="0"/>
          <w:divBdr>
            <w:top w:val="none" w:sz="0" w:space="0" w:color="auto"/>
            <w:left w:val="none" w:sz="0" w:space="0" w:color="auto"/>
            <w:bottom w:val="none" w:sz="0" w:space="0" w:color="auto"/>
            <w:right w:val="none" w:sz="0" w:space="0" w:color="auto"/>
          </w:divBdr>
        </w:div>
        <w:div w:id="1099641022">
          <w:marLeft w:val="0"/>
          <w:marRight w:val="0"/>
          <w:marTop w:val="0"/>
          <w:marBottom w:val="0"/>
          <w:divBdr>
            <w:top w:val="none" w:sz="0" w:space="0" w:color="auto"/>
            <w:left w:val="none" w:sz="0" w:space="0" w:color="auto"/>
            <w:bottom w:val="none" w:sz="0" w:space="0" w:color="auto"/>
            <w:right w:val="none" w:sz="0" w:space="0" w:color="auto"/>
          </w:divBdr>
        </w:div>
        <w:div w:id="1843280010">
          <w:marLeft w:val="0"/>
          <w:marRight w:val="0"/>
          <w:marTop w:val="0"/>
          <w:marBottom w:val="0"/>
          <w:divBdr>
            <w:top w:val="none" w:sz="0" w:space="0" w:color="auto"/>
            <w:left w:val="none" w:sz="0" w:space="0" w:color="auto"/>
            <w:bottom w:val="none" w:sz="0" w:space="0" w:color="auto"/>
            <w:right w:val="none" w:sz="0" w:space="0" w:color="auto"/>
          </w:divBdr>
        </w:div>
      </w:divsChild>
    </w:div>
    <w:div w:id="1146164625">
      <w:bodyDiv w:val="1"/>
      <w:marLeft w:val="0"/>
      <w:marRight w:val="0"/>
      <w:marTop w:val="0"/>
      <w:marBottom w:val="0"/>
      <w:divBdr>
        <w:top w:val="none" w:sz="0" w:space="0" w:color="auto"/>
        <w:left w:val="none" w:sz="0" w:space="0" w:color="auto"/>
        <w:bottom w:val="none" w:sz="0" w:space="0" w:color="auto"/>
        <w:right w:val="none" w:sz="0" w:space="0" w:color="auto"/>
      </w:divBdr>
    </w:div>
    <w:div w:id="1275598014">
      <w:bodyDiv w:val="1"/>
      <w:marLeft w:val="0"/>
      <w:marRight w:val="0"/>
      <w:marTop w:val="0"/>
      <w:marBottom w:val="0"/>
      <w:divBdr>
        <w:top w:val="none" w:sz="0" w:space="0" w:color="auto"/>
        <w:left w:val="none" w:sz="0" w:space="0" w:color="auto"/>
        <w:bottom w:val="none" w:sz="0" w:space="0" w:color="auto"/>
        <w:right w:val="none" w:sz="0" w:space="0" w:color="auto"/>
      </w:divBdr>
    </w:div>
    <w:div w:id="1498229277">
      <w:bodyDiv w:val="1"/>
      <w:marLeft w:val="0"/>
      <w:marRight w:val="0"/>
      <w:marTop w:val="0"/>
      <w:marBottom w:val="0"/>
      <w:divBdr>
        <w:top w:val="none" w:sz="0" w:space="0" w:color="auto"/>
        <w:left w:val="none" w:sz="0" w:space="0" w:color="auto"/>
        <w:bottom w:val="none" w:sz="0" w:space="0" w:color="auto"/>
        <w:right w:val="none" w:sz="0" w:space="0" w:color="auto"/>
      </w:divBdr>
    </w:div>
    <w:div w:id="1871063793">
      <w:bodyDiv w:val="1"/>
      <w:marLeft w:val="0"/>
      <w:marRight w:val="0"/>
      <w:marTop w:val="0"/>
      <w:marBottom w:val="0"/>
      <w:divBdr>
        <w:top w:val="none" w:sz="0" w:space="0" w:color="auto"/>
        <w:left w:val="none" w:sz="0" w:space="0" w:color="auto"/>
        <w:bottom w:val="none" w:sz="0" w:space="0" w:color="auto"/>
        <w:right w:val="none" w:sz="0" w:space="0" w:color="auto"/>
      </w:divBdr>
    </w:div>
    <w:div w:id="1990205138">
      <w:bodyDiv w:val="1"/>
      <w:marLeft w:val="0"/>
      <w:marRight w:val="0"/>
      <w:marTop w:val="0"/>
      <w:marBottom w:val="0"/>
      <w:divBdr>
        <w:top w:val="none" w:sz="0" w:space="0" w:color="auto"/>
        <w:left w:val="none" w:sz="0" w:space="0" w:color="auto"/>
        <w:bottom w:val="none" w:sz="0" w:space="0" w:color="auto"/>
        <w:right w:val="none" w:sz="0" w:space="0" w:color="auto"/>
      </w:divBdr>
    </w:div>
    <w:div w:id="2099517510">
      <w:bodyDiv w:val="1"/>
      <w:marLeft w:val="0"/>
      <w:marRight w:val="0"/>
      <w:marTop w:val="0"/>
      <w:marBottom w:val="0"/>
      <w:divBdr>
        <w:top w:val="none" w:sz="0" w:space="0" w:color="auto"/>
        <w:left w:val="none" w:sz="0" w:space="0" w:color="auto"/>
        <w:bottom w:val="none" w:sz="0" w:space="0" w:color="auto"/>
        <w:right w:val="none" w:sz="0" w:space="0" w:color="auto"/>
      </w:divBdr>
    </w:div>
    <w:div w:id="211211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9F235-CA9C-47CF-A241-1A0EE942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3160</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cp:lastPrinted>2017-06-14T12:30:00Z</cp:lastPrinted>
  <dcterms:created xsi:type="dcterms:W3CDTF">2017-06-19T08:32:00Z</dcterms:created>
  <dcterms:modified xsi:type="dcterms:W3CDTF">2017-06-21T08:27:00Z</dcterms:modified>
</cp:coreProperties>
</file>